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75EEF" w14:textId="4F12A34D" w:rsidR="004B2A40" w:rsidRDefault="00463815" w:rsidP="004B2A40">
      <w:pPr>
        <w:pStyle w:val="Title"/>
      </w:pPr>
      <w:r>
        <w:t>[</w:t>
      </w:r>
      <w:r w:rsidR="00174C89" w:rsidRPr="00174C89">
        <w:rPr>
          <w:color w:val="7D9532" w:themeColor="accent6" w:themeShade="BF"/>
        </w:rPr>
        <w:t>XX0000</w:t>
      </w:r>
      <w:r>
        <w:t>] Syllabus</w:t>
      </w:r>
    </w:p>
    <w:p w14:paraId="0741C820" w14:textId="77777777" w:rsidR="004B2A40" w:rsidRPr="00610EFD" w:rsidRDefault="004B2A40" w:rsidP="004B2A40">
      <w:pPr>
        <w:rPr>
          <w:b/>
          <w:color w:val="262626" w:themeColor="text1" w:themeTint="D9"/>
          <w:sz w:val="24"/>
          <w:szCs w:val="24"/>
        </w:rPr>
      </w:pPr>
      <w:r w:rsidRPr="00610EFD">
        <w:rPr>
          <w:b/>
          <w:color w:val="262626" w:themeColor="text1" w:themeTint="D9"/>
          <w:sz w:val="24"/>
          <w:szCs w:val="24"/>
        </w:rPr>
        <w:t>[</w:t>
      </w:r>
      <w:r w:rsidRPr="00174C89">
        <w:rPr>
          <w:b/>
          <w:color w:val="7D9532" w:themeColor="accent6" w:themeShade="BF"/>
          <w:sz w:val="24"/>
          <w:szCs w:val="24"/>
        </w:rPr>
        <w:t>Course Name, Section, and Credits</w:t>
      </w:r>
      <w:r w:rsidRPr="00610EFD">
        <w:rPr>
          <w:b/>
          <w:color w:val="262626" w:themeColor="text1" w:themeTint="D9"/>
          <w:sz w:val="24"/>
          <w:szCs w:val="24"/>
        </w:rPr>
        <w:t xml:space="preserve">] </w:t>
      </w:r>
    </w:p>
    <w:p w14:paraId="01A72A2D" w14:textId="08A0E1DA" w:rsidR="004B2A40" w:rsidRPr="00D51688" w:rsidRDefault="00463815" w:rsidP="00D51688">
      <w:pPr>
        <w:rPr>
          <w:b/>
          <w:color w:val="262626" w:themeColor="text1" w:themeTint="D9"/>
          <w:sz w:val="24"/>
          <w:szCs w:val="24"/>
        </w:rPr>
      </w:pPr>
      <w:r w:rsidRPr="00D51688">
        <w:rPr>
          <w:b/>
          <w:color w:val="262626" w:themeColor="text1" w:themeTint="D9"/>
          <w:sz w:val="24"/>
          <w:szCs w:val="24"/>
        </w:rPr>
        <w:t>[</w:t>
      </w:r>
      <w:r w:rsidR="00610EFD" w:rsidRPr="00174C89">
        <w:rPr>
          <w:b/>
          <w:color w:val="7D9532" w:themeColor="accent6" w:themeShade="BF"/>
          <w:sz w:val="24"/>
          <w:szCs w:val="24"/>
        </w:rPr>
        <w:t>Class Day</w:t>
      </w:r>
      <w:r w:rsidR="00365253">
        <w:rPr>
          <w:b/>
          <w:color w:val="7D9532" w:themeColor="accent6" w:themeShade="BF"/>
          <w:sz w:val="24"/>
          <w:szCs w:val="24"/>
        </w:rPr>
        <w:t>(s)</w:t>
      </w:r>
      <w:r w:rsidR="00610EFD" w:rsidRPr="00174C89">
        <w:rPr>
          <w:b/>
          <w:color w:val="7D9532" w:themeColor="accent6" w:themeShade="BF"/>
          <w:sz w:val="24"/>
          <w:szCs w:val="24"/>
        </w:rPr>
        <w:t>, Time, Location (include lab/recitation locations)</w:t>
      </w:r>
      <w:r w:rsidRPr="00D51688">
        <w:rPr>
          <w:b/>
          <w:color w:val="262626" w:themeColor="text1" w:themeTint="D9"/>
          <w:sz w:val="24"/>
          <w:szCs w:val="24"/>
        </w:rPr>
        <w:t>]</w:t>
      </w:r>
    </w:p>
    <w:p w14:paraId="0509BCD2" w14:textId="77777777" w:rsidR="00D51688" w:rsidRPr="00D51688" w:rsidRDefault="00D51688" w:rsidP="00D51688">
      <w:pPr>
        <w:rPr>
          <w:sz w:val="10"/>
          <w:szCs w:val="10"/>
        </w:rPr>
      </w:pPr>
    </w:p>
    <w:p w14:paraId="619D67CE" w14:textId="464B69B0" w:rsidR="001C5E8D" w:rsidRPr="00764E33" w:rsidRDefault="00764E33" w:rsidP="005E60ED">
      <w:pPr>
        <w:spacing w:after="80"/>
        <w:rPr>
          <w:b/>
          <w:color w:val="262626" w:themeColor="text1" w:themeTint="D9"/>
          <w:sz w:val="24"/>
          <w:szCs w:val="24"/>
        </w:rPr>
      </w:pPr>
      <w:r w:rsidRPr="00764E33">
        <w:rPr>
          <w:b/>
          <w:color w:val="0F6FC6" w:themeColor="accent1"/>
          <w:sz w:val="24"/>
          <w:szCs w:val="24"/>
        </w:rPr>
        <w:t>Instructor Information</w:t>
      </w:r>
    </w:p>
    <w:tbl>
      <w:tblPr>
        <w:tblStyle w:val="SyllabusTable-NoBorders"/>
        <w:tblW w:w="9720" w:type="dxa"/>
        <w:tblLook w:val="04A0" w:firstRow="1" w:lastRow="0" w:firstColumn="1" w:lastColumn="0" w:noHBand="0" w:noVBand="1"/>
        <w:tblCaption w:val="Content table"/>
      </w:tblPr>
      <w:tblGrid>
        <w:gridCol w:w="3239"/>
        <w:gridCol w:w="3240"/>
        <w:gridCol w:w="3241"/>
      </w:tblGrid>
      <w:tr w:rsidR="001C5E8D" w14:paraId="5848D30F" w14:textId="77777777" w:rsidTr="004B2A40">
        <w:trPr>
          <w:cnfStyle w:val="100000000000" w:firstRow="1" w:lastRow="0" w:firstColumn="0" w:lastColumn="0" w:oddVBand="0" w:evenVBand="0" w:oddHBand="0" w:evenHBand="0" w:firstRowFirstColumn="0" w:firstRowLastColumn="0" w:lastRowFirstColumn="0" w:lastRowLastColumn="0"/>
        </w:trPr>
        <w:tc>
          <w:tcPr>
            <w:tcW w:w="3239" w:type="dxa"/>
          </w:tcPr>
          <w:p w14:paraId="6EA432EA" w14:textId="77777777" w:rsidR="001C5E8D" w:rsidRPr="00764E33" w:rsidRDefault="00463815" w:rsidP="00764E33">
            <w:pPr>
              <w:spacing w:after="0"/>
              <w:rPr>
                <w:color w:val="auto"/>
              </w:rPr>
            </w:pPr>
            <w:r w:rsidRPr="00764E33">
              <w:rPr>
                <w:color w:val="auto"/>
              </w:rPr>
              <w:t>Instructor</w:t>
            </w:r>
          </w:p>
        </w:tc>
        <w:tc>
          <w:tcPr>
            <w:tcW w:w="3240" w:type="dxa"/>
          </w:tcPr>
          <w:p w14:paraId="2C423D3C" w14:textId="77777777" w:rsidR="001C5E8D" w:rsidRPr="00764E33" w:rsidRDefault="00463815" w:rsidP="00764E33">
            <w:pPr>
              <w:spacing w:after="0"/>
              <w:rPr>
                <w:color w:val="auto"/>
              </w:rPr>
            </w:pPr>
            <w:r w:rsidRPr="00764E33">
              <w:rPr>
                <w:color w:val="auto"/>
              </w:rPr>
              <w:t>Email</w:t>
            </w:r>
          </w:p>
        </w:tc>
        <w:tc>
          <w:tcPr>
            <w:tcW w:w="3241" w:type="dxa"/>
          </w:tcPr>
          <w:p w14:paraId="0433F4F3" w14:textId="77777777" w:rsidR="001C5E8D" w:rsidRPr="00764E33" w:rsidRDefault="00463815" w:rsidP="00764E33">
            <w:pPr>
              <w:spacing w:after="0"/>
              <w:rPr>
                <w:color w:val="auto"/>
              </w:rPr>
            </w:pPr>
            <w:r w:rsidRPr="00764E33">
              <w:rPr>
                <w:color w:val="auto"/>
              </w:rPr>
              <w:t xml:space="preserve">Office </w:t>
            </w:r>
            <w:r w:rsidR="002001DA" w:rsidRPr="00764E33">
              <w:rPr>
                <w:color w:val="auto"/>
              </w:rPr>
              <w:t xml:space="preserve">Hours &amp; </w:t>
            </w:r>
            <w:r w:rsidRPr="00764E33">
              <w:rPr>
                <w:color w:val="auto"/>
              </w:rPr>
              <w:t>Location</w:t>
            </w:r>
          </w:p>
        </w:tc>
      </w:tr>
      <w:tr w:rsidR="001C5E8D" w14:paraId="25717A81" w14:textId="77777777" w:rsidTr="004B2A40">
        <w:tc>
          <w:tcPr>
            <w:tcW w:w="3239" w:type="dxa"/>
          </w:tcPr>
          <w:p w14:paraId="7CD5DCE8" w14:textId="77777777" w:rsidR="001C5E8D" w:rsidRPr="00764E33" w:rsidRDefault="00463815">
            <w:pPr>
              <w:rPr>
                <w:color w:val="auto"/>
              </w:rPr>
            </w:pPr>
            <w:r w:rsidRPr="00764E33">
              <w:rPr>
                <w:color w:val="auto"/>
              </w:rPr>
              <w:t>[</w:t>
            </w:r>
            <w:r w:rsidRPr="00174C89">
              <w:rPr>
                <w:color w:val="7D9532" w:themeColor="accent6" w:themeShade="BF"/>
              </w:rPr>
              <w:t>Instructor Name</w:t>
            </w:r>
            <w:r w:rsidRPr="00764E33">
              <w:rPr>
                <w:color w:val="auto"/>
              </w:rPr>
              <w:t>]</w:t>
            </w:r>
          </w:p>
        </w:tc>
        <w:tc>
          <w:tcPr>
            <w:tcW w:w="3240" w:type="dxa"/>
          </w:tcPr>
          <w:p w14:paraId="3388B727" w14:textId="77777777" w:rsidR="001C5E8D" w:rsidRPr="00764E33" w:rsidRDefault="00463815">
            <w:pPr>
              <w:rPr>
                <w:color w:val="auto"/>
              </w:rPr>
            </w:pPr>
            <w:r w:rsidRPr="00764E33">
              <w:rPr>
                <w:color w:val="auto"/>
              </w:rPr>
              <w:t>[</w:t>
            </w:r>
            <w:r w:rsidRPr="00174C89">
              <w:rPr>
                <w:color w:val="7D9532" w:themeColor="accent6" w:themeShade="BF"/>
              </w:rPr>
              <w:t>Email address</w:t>
            </w:r>
            <w:r w:rsidRPr="00764E33">
              <w:rPr>
                <w:color w:val="auto"/>
              </w:rPr>
              <w:t>]</w:t>
            </w:r>
          </w:p>
        </w:tc>
        <w:tc>
          <w:tcPr>
            <w:tcW w:w="3241" w:type="dxa"/>
          </w:tcPr>
          <w:p w14:paraId="1EE72B36" w14:textId="77777777" w:rsidR="004B2A40" w:rsidRPr="00764E33" w:rsidRDefault="00463815">
            <w:pPr>
              <w:rPr>
                <w:color w:val="auto"/>
              </w:rPr>
            </w:pPr>
            <w:r w:rsidRPr="00764E33">
              <w:rPr>
                <w:color w:val="auto"/>
              </w:rPr>
              <w:t>[</w:t>
            </w:r>
            <w:r w:rsidRPr="00174C89">
              <w:rPr>
                <w:color w:val="7D9532" w:themeColor="accent6" w:themeShade="BF"/>
              </w:rPr>
              <w:t>Location, Hours, Days</w:t>
            </w:r>
            <w:r w:rsidRPr="00764E33">
              <w:rPr>
                <w:color w:val="auto"/>
              </w:rPr>
              <w:t>]</w:t>
            </w:r>
          </w:p>
        </w:tc>
      </w:tr>
      <w:tr w:rsidR="004B2A40" w14:paraId="0E33D22E" w14:textId="77777777" w:rsidTr="004B2A40">
        <w:tc>
          <w:tcPr>
            <w:tcW w:w="3239" w:type="dxa"/>
          </w:tcPr>
          <w:p w14:paraId="0D757012" w14:textId="77777777" w:rsidR="004B2A40" w:rsidRPr="00764E33" w:rsidRDefault="004B2A40" w:rsidP="00764E33">
            <w:pPr>
              <w:spacing w:before="120"/>
              <w:rPr>
                <w:b/>
                <w:color w:val="auto"/>
              </w:rPr>
            </w:pPr>
            <w:r w:rsidRPr="00764E33">
              <w:rPr>
                <w:b/>
                <w:color w:val="auto"/>
              </w:rPr>
              <w:t>Teaching Assistant(s)</w:t>
            </w:r>
          </w:p>
        </w:tc>
        <w:tc>
          <w:tcPr>
            <w:tcW w:w="3240" w:type="dxa"/>
          </w:tcPr>
          <w:p w14:paraId="6D5927C5" w14:textId="77777777" w:rsidR="004B2A40" w:rsidRPr="00764E33" w:rsidRDefault="004B2A40" w:rsidP="00764E33">
            <w:pPr>
              <w:spacing w:before="120"/>
              <w:rPr>
                <w:b/>
                <w:color w:val="auto"/>
              </w:rPr>
            </w:pPr>
            <w:r w:rsidRPr="00764E33">
              <w:rPr>
                <w:b/>
                <w:color w:val="auto"/>
              </w:rPr>
              <w:t>Email</w:t>
            </w:r>
          </w:p>
        </w:tc>
        <w:tc>
          <w:tcPr>
            <w:tcW w:w="3241" w:type="dxa"/>
          </w:tcPr>
          <w:p w14:paraId="1057AA7A" w14:textId="77777777" w:rsidR="004B2A40" w:rsidRPr="00764E33" w:rsidRDefault="004B2A40" w:rsidP="00764E33">
            <w:pPr>
              <w:spacing w:before="120"/>
              <w:rPr>
                <w:b/>
                <w:color w:val="auto"/>
              </w:rPr>
            </w:pPr>
            <w:r w:rsidRPr="00764E33">
              <w:rPr>
                <w:b/>
                <w:color w:val="auto"/>
              </w:rPr>
              <w:t xml:space="preserve">Office </w:t>
            </w:r>
            <w:r w:rsidR="002001DA" w:rsidRPr="00764E33">
              <w:rPr>
                <w:b/>
                <w:color w:val="auto"/>
              </w:rPr>
              <w:t xml:space="preserve">Hours &amp; </w:t>
            </w:r>
            <w:r w:rsidRPr="00764E33">
              <w:rPr>
                <w:b/>
                <w:color w:val="auto"/>
              </w:rPr>
              <w:t>Location</w:t>
            </w:r>
          </w:p>
        </w:tc>
      </w:tr>
      <w:tr w:rsidR="004B2A40" w14:paraId="54570A8E" w14:textId="77777777" w:rsidTr="004B2A40">
        <w:tc>
          <w:tcPr>
            <w:tcW w:w="3239" w:type="dxa"/>
          </w:tcPr>
          <w:p w14:paraId="7512E99A" w14:textId="77777777" w:rsidR="004B2A40" w:rsidRDefault="004B2A40" w:rsidP="004B2A40">
            <w:pPr>
              <w:spacing w:after="80"/>
            </w:pPr>
            <w:r>
              <w:t>[</w:t>
            </w:r>
            <w:r w:rsidRPr="00174C89">
              <w:rPr>
                <w:color w:val="7D9532" w:themeColor="accent6" w:themeShade="BF"/>
              </w:rPr>
              <w:t>TA Name</w:t>
            </w:r>
            <w:r>
              <w:t>]</w:t>
            </w:r>
          </w:p>
        </w:tc>
        <w:tc>
          <w:tcPr>
            <w:tcW w:w="3240" w:type="dxa"/>
          </w:tcPr>
          <w:p w14:paraId="7198B04E" w14:textId="77777777" w:rsidR="004B2A40" w:rsidRDefault="004B2A40" w:rsidP="004B2A40">
            <w:pPr>
              <w:spacing w:after="80"/>
            </w:pPr>
            <w:r>
              <w:t>[</w:t>
            </w:r>
            <w:r w:rsidRPr="00174C89">
              <w:rPr>
                <w:color w:val="7D9532" w:themeColor="accent6" w:themeShade="BF"/>
              </w:rPr>
              <w:t>Email address</w:t>
            </w:r>
            <w:r>
              <w:t>]</w:t>
            </w:r>
          </w:p>
        </w:tc>
        <w:tc>
          <w:tcPr>
            <w:tcW w:w="3241" w:type="dxa"/>
          </w:tcPr>
          <w:p w14:paraId="09B087D1" w14:textId="77777777" w:rsidR="004B2A40" w:rsidRDefault="004B2A40" w:rsidP="004B2A40">
            <w:pPr>
              <w:spacing w:after="80"/>
            </w:pPr>
            <w:r>
              <w:t>[</w:t>
            </w:r>
            <w:r w:rsidRPr="00174C89">
              <w:rPr>
                <w:color w:val="7D9532" w:themeColor="accent6" w:themeShade="BF"/>
              </w:rPr>
              <w:t>Location, Hours, Days</w:t>
            </w:r>
            <w:r>
              <w:t>]</w:t>
            </w:r>
          </w:p>
        </w:tc>
      </w:tr>
    </w:tbl>
    <w:p w14:paraId="7BB13545" w14:textId="2CC329D8" w:rsidR="001C5E8D" w:rsidRPr="00425E17" w:rsidRDefault="00425E17" w:rsidP="005E60ED">
      <w:pPr>
        <w:spacing w:before="240" w:after="80"/>
        <w:rPr>
          <w:b/>
          <w:color w:val="262626" w:themeColor="text1" w:themeTint="D9"/>
          <w:sz w:val="24"/>
          <w:szCs w:val="24"/>
        </w:rPr>
      </w:pPr>
      <w:r w:rsidRPr="00425E17">
        <w:rPr>
          <w:b/>
          <w:color w:val="0F6FC6" w:themeColor="accent1"/>
          <w:sz w:val="24"/>
          <w:szCs w:val="24"/>
        </w:rPr>
        <w:t>General Information</w:t>
      </w:r>
    </w:p>
    <w:p w14:paraId="585595CC" w14:textId="77777777" w:rsidR="001C5E8D" w:rsidRPr="00425E17" w:rsidRDefault="00463815" w:rsidP="005E60ED">
      <w:pPr>
        <w:spacing w:after="80"/>
        <w:rPr>
          <w:b/>
          <w:color w:val="auto"/>
          <w:sz w:val="22"/>
          <w:szCs w:val="22"/>
        </w:rPr>
      </w:pPr>
      <w:r w:rsidRPr="00425E17">
        <w:rPr>
          <w:b/>
          <w:color w:val="auto"/>
          <w:sz w:val="22"/>
          <w:szCs w:val="22"/>
        </w:rPr>
        <w:t>Description</w:t>
      </w:r>
    </w:p>
    <w:p w14:paraId="66608527" w14:textId="5751A5DE" w:rsidR="001C5E8D" w:rsidRDefault="1177F073">
      <w:r>
        <w:t>[</w:t>
      </w:r>
      <w:r w:rsidRPr="1177F073">
        <w:rPr>
          <w:color w:val="7D9532" w:themeColor="accent6" w:themeShade="BF"/>
        </w:rPr>
        <w:t>Your course description should provide a brief introduction to the scope, purpose, and relevance of the course. Note also th</w:t>
      </w:r>
      <w:r w:rsidR="00611637">
        <w:rPr>
          <w:color w:val="7D9532" w:themeColor="accent6" w:themeShade="BF"/>
        </w:rPr>
        <w:t>a</w:t>
      </w:r>
      <w:r w:rsidRPr="1177F073">
        <w:rPr>
          <w:color w:val="7D9532" w:themeColor="accent6" w:themeShade="BF"/>
        </w:rPr>
        <w:t>t the course description in your syllabus can go beyond the description in the course catalogue, provided it is consistent with that description. Aim to give students a sense of what is interesting/useful about the course, while avoiding the use of jargon and terms that students who haven’t yet taken the course might not understand.</w:t>
      </w:r>
      <w:r>
        <w:t>]</w:t>
      </w:r>
    </w:p>
    <w:p w14:paraId="3FF0D8C7" w14:textId="68A8021C" w:rsidR="005C3649" w:rsidRPr="00425E17" w:rsidRDefault="005C3649">
      <w:pPr>
        <w:pStyle w:val="Heading2"/>
        <w:rPr>
          <w:color w:val="auto"/>
        </w:rPr>
      </w:pPr>
      <w:r w:rsidRPr="00425E17">
        <w:rPr>
          <w:color w:val="auto"/>
        </w:rPr>
        <w:t>Pre- &amp;/or Co-Requisites</w:t>
      </w:r>
    </w:p>
    <w:p w14:paraId="24255B06" w14:textId="2C4D32EA" w:rsidR="005C3649" w:rsidRDefault="00A649D3" w:rsidP="005C3649">
      <w:r>
        <w:t>[</w:t>
      </w:r>
      <w:r w:rsidR="005C3649" w:rsidRPr="00174C89">
        <w:rPr>
          <w:color w:val="7D9532" w:themeColor="accent6" w:themeShade="BF"/>
        </w:rPr>
        <w:t xml:space="preserve">If applicable, list pre-requisites here. In some </w:t>
      </w:r>
      <w:proofErr w:type="gramStart"/>
      <w:r w:rsidR="005C3649" w:rsidRPr="00174C89">
        <w:rPr>
          <w:color w:val="7D9532" w:themeColor="accent6" w:themeShade="BF"/>
        </w:rPr>
        <w:t>instances</w:t>
      </w:r>
      <w:proofErr w:type="gramEnd"/>
      <w:r w:rsidR="005C3649" w:rsidRPr="00174C89">
        <w:rPr>
          <w:color w:val="7D9532" w:themeColor="accent6" w:themeShade="BF"/>
        </w:rPr>
        <w:t xml:space="preserve"> you may also want to describe the background knowledge/experience that is most likely to lead to success in your course (this is often relevant in a graduate level seminar</w:t>
      </w:r>
      <w:r w:rsidR="002A4BA1">
        <w:rPr>
          <w:color w:val="7D9532" w:themeColor="accent6" w:themeShade="BF"/>
        </w:rPr>
        <w:t xml:space="preserve"> and upper-level elective courses</w:t>
      </w:r>
      <w:r w:rsidR="005C3649" w:rsidRPr="00174C89">
        <w:rPr>
          <w:color w:val="7D9532" w:themeColor="accent6" w:themeShade="BF"/>
        </w:rPr>
        <w:t>).</w:t>
      </w:r>
      <w:r>
        <w:t>]</w:t>
      </w:r>
    </w:p>
    <w:p w14:paraId="1FE12567" w14:textId="40D0ACD2" w:rsidR="001C5E8D" w:rsidRPr="00425E17" w:rsidRDefault="004B2A40" w:rsidP="005C3649">
      <w:pPr>
        <w:pStyle w:val="Heading2"/>
        <w:rPr>
          <w:color w:val="auto"/>
        </w:rPr>
      </w:pPr>
      <w:r w:rsidRPr="00425E17">
        <w:rPr>
          <w:color w:val="auto"/>
        </w:rPr>
        <w:t xml:space="preserve">Course Goals and Learning Outcomes </w:t>
      </w:r>
    </w:p>
    <w:p w14:paraId="1B649A0A" w14:textId="341FC671" w:rsidR="001C5E8D" w:rsidRDefault="1177F073">
      <w:r>
        <w:t>[</w:t>
      </w:r>
      <w:r w:rsidRPr="1177F073">
        <w:rPr>
          <w:color w:val="7D9532" w:themeColor="accent6" w:themeShade="BF"/>
        </w:rPr>
        <w:t>Developing learning objectives is an important first step in course design, and they should be articulated on your syllabus as a bulleted list. Your learning objectives are meant to identify your main course goals for your students, in terms of the skills and knowledge they will develop in your class. They should be student-centered, action-oriented, and measurable, and they should reflect a big-picture view of the purpose of the course. One way to do this is to write them as a bulleted list of completions of this sentence starter: “Upon successful completion of this course, you should be able to…”. Aim for 3-5 learning objectives for a single course.</w:t>
      </w:r>
      <w:r>
        <w:t>]</w:t>
      </w:r>
    </w:p>
    <w:p w14:paraId="5442C3AD" w14:textId="482B51AF" w:rsidR="00610EFD" w:rsidRPr="00425E17" w:rsidRDefault="00425E17" w:rsidP="005E60ED">
      <w:pPr>
        <w:spacing w:before="240"/>
        <w:rPr>
          <w:b/>
          <w:color w:val="262626" w:themeColor="text1" w:themeTint="D9"/>
          <w:sz w:val="24"/>
          <w:szCs w:val="24"/>
        </w:rPr>
      </w:pPr>
      <w:r w:rsidRPr="00425E17">
        <w:rPr>
          <w:b/>
          <w:color w:val="0F6FC6" w:themeColor="accent1"/>
          <w:sz w:val="24"/>
          <w:szCs w:val="24"/>
        </w:rPr>
        <w:t>Course Requirements &amp; Grading</w:t>
      </w:r>
    </w:p>
    <w:p w14:paraId="572AB708" w14:textId="0FE9B2A2" w:rsidR="00D51688" w:rsidRPr="005C3649" w:rsidRDefault="1177F073" w:rsidP="1177F073">
      <w:pPr>
        <w:rPr>
          <w:color w:val="7D9532" w:themeColor="accent6" w:themeShade="BF"/>
        </w:rPr>
      </w:pPr>
      <w:r w:rsidRPr="1177F073">
        <w:rPr>
          <w:color w:val="auto"/>
        </w:rPr>
        <w:t>[</w:t>
      </w:r>
      <w:r w:rsidRPr="1177F073">
        <w:rPr>
          <w:color w:val="7D9532" w:themeColor="accent6" w:themeShade="BF"/>
        </w:rPr>
        <w:t>Use this chart to list a summary of the graded components in your class. Keeping the chart on the first page of your syllabus will help your students quickly answer their most pressing questions on the first day of class: What’s the workload like?  How do I get an A in this course?</w:t>
      </w:r>
      <w:r w:rsidR="00E051FB">
        <w:rPr>
          <w:color w:val="7D9532" w:themeColor="accent6" w:themeShade="BF"/>
        </w:rPr>
        <w:t xml:space="preserve"> Note also that you are expected to return a graded assignment or other meaningful performance feedback to your students prior to the deadline for withdrawing from classes – so that students can make informed decisions about withdrawal and their grade mode. In </w:t>
      </w:r>
      <w:proofErr w:type="gramStart"/>
      <w:r w:rsidR="00E051FB">
        <w:rPr>
          <w:color w:val="7D9532" w:themeColor="accent6" w:themeShade="BF"/>
        </w:rPr>
        <w:t>general</w:t>
      </w:r>
      <w:proofErr w:type="gramEnd"/>
      <w:r w:rsidR="00E051FB">
        <w:rPr>
          <w:color w:val="7D9532" w:themeColor="accent6" w:themeShade="BF"/>
        </w:rPr>
        <w:t xml:space="preserve"> it is good practice to give students multiple low stakes opportunities for performance assessment, prior to larger, high stakes events in your course.</w:t>
      </w:r>
      <w:r w:rsidR="003017F8" w:rsidRPr="003017F8">
        <w:rPr>
          <w:color w:val="auto"/>
        </w:rPr>
        <w:t>]</w:t>
      </w:r>
    </w:p>
    <w:tbl>
      <w:tblPr>
        <w:tblStyle w:val="SyllabusTable-withBorders"/>
        <w:tblW w:w="9734" w:type="dxa"/>
        <w:tblLook w:val="04A0" w:firstRow="1" w:lastRow="0" w:firstColumn="1" w:lastColumn="0" w:noHBand="0" w:noVBand="1"/>
        <w:tblCaption w:val="Content table"/>
        <w:tblDescription w:val="Course schedule"/>
      </w:tblPr>
      <w:tblGrid>
        <w:gridCol w:w="2250"/>
        <w:gridCol w:w="2070"/>
        <w:gridCol w:w="5414"/>
      </w:tblGrid>
      <w:tr w:rsidR="008D6E8D" w14:paraId="7E7D0A1B" w14:textId="77777777" w:rsidTr="005C36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6CA8669" w14:textId="77777777" w:rsidR="008D6E8D" w:rsidRPr="00610EFD" w:rsidRDefault="008D6E8D">
            <w:pPr>
              <w:rPr>
                <w:color w:val="262626" w:themeColor="text1" w:themeTint="D9"/>
              </w:rPr>
            </w:pPr>
            <w:r w:rsidRPr="00610EFD">
              <w:rPr>
                <w:color w:val="262626" w:themeColor="text1" w:themeTint="D9"/>
              </w:rPr>
              <w:t xml:space="preserve">Assignment </w:t>
            </w:r>
          </w:p>
        </w:tc>
        <w:tc>
          <w:tcPr>
            <w:tcW w:w="2070" w:type="dxa"/>
          </w:tcPr>
          <w:p w14:paraId="0BC25398" w14:textId="76A900D8" w:rsidR="008D6E8D" w:rsidRPr="00610EFD" w:rsidRDefault="008D6E8D">
            <w:pPr>
              <w:cnfStyle w:val="100000000000" w:firstRow="1"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Date</w:t>
            </w:r>
          </w:p>
        </w:tc>
        <w:tc>
          <w:tcPr>
            <w:tcW w:w="5414" w:type="dxa"/>
          </w:tcPr>
          <w:p w14:paraId="22930D96" w14:textId="35A4BBB8" w:rsidR="008D6E8D" w:rsidRPr="00610EFD" w:rsidRDefault="008D6E8D">
            <w:pPr>
              <w:cnfStyle w:val="100000000000" w:firstRow="1" w:lastRow="0" w:firstColumn="0" w:lastColumn="0" w:oddVBand="0" w:evenVBand="0" w:oddHBand="0" w:evenHBand="0" w:firstRowFirstColumn="0" w:firstRowLastColumn="0" w:lastRowFirstColumn="0" w:lastRowLastColumn="0"/>
              <w:rPr>
                <w:color w:val="262626" w:themeColor="text1" w:themeTint="D9"/>
              </w:rPr>
            </w:pPr>
            <w:r w:rsidRPr="00610EFD">
              <w:rPr>
                <w:color w:val="262626" w:themeColor="text1" w:themeTint="D9"/>
              </w:rPr>
              <w:t xml:space="preserve">Weight (Percentage, points, </w:t>
            </w:r>
            <w:proofErr w:type="spellStart"/>
            <w:r w:rsidRPr="00610EFD">
              <w:rPr>
                <w:color w:val="262626" w:themeColor="text1" w:themeTint="D9"/>
              </w:rPr>
              <w:t>etc</w:t>
            </w:r>
            <w:proofErr w:type="spellEnd"/>
            <w:r w:rsidRPr="00610EFD">
              <w:rPr>
                <w:color w:val="262626" w:themeColor="text1" w:themeTint="D9"/>
              </w:rPr>
              <w:t>)</w:t>
            </w:r>
          </w:p>
        </w:tc>
      </w:tr>
      <w:tr w:rsidR="008D6E8D" w14:paraId="6C494D69" w14:textId="77777777" w:rsidTr="005C3649">
        <w:tc>
          <w:tcPr>
            <w:cnfStyle w:val="001000000000" w:firstRow="0" w:lastRow="0" w:firstColumn="1" w:lastColumn="0" w:oddVBand="0" w:evenVBand="0" w:oddHBand="0" w:evenHBand="0" w:firstRowFirstColumn="0" w:firstRowLastColumn="0" w:lastRowFirstColumn="0" w:lastRowLastColumn="0"/>
            <w:tcW w:w="2250" w:type="dxa"/>
          </w:tcPr>
          <w:p w14:paraId="1DF9AD1D" w14:textId="5624BAB8" w:rsidR="008D6E8D" w:rsidRDefault="008D6E8D" w:rsidP="005C3649"/>
        </w:tc>
        <w:tc>
          <w:tcPr>
            <w:tcW w:w="2070" w:type="dxa"/>
          </w:tcPr>
          <w:p w14:paraId="5669B5B7" w14:textId="2F175ACA" w:rsidR="008D6E8D" w:rsidRDefault="008D6E8D">
            <w:pPr>
              <w:cnfStyle w:val="000000000000" w:firstRow="0" w:lastRow="0" w:firstColumn="0" w:lastColumn="0" w:oddVBand="0" w:evenVBand="0" w:oddHBand="0" w:evenHBand="0" w:firstRowFirstColumn="0" w:firstRowLastColumn="0" w:lastRowFirstColumn="0" w:lastRowLastColumn="0"/>
            </w:pPr>
          </w:p>
        </w:tc>
        <w:tc>
          <w:tcPr>
            <w:tcW w:w="5414" w:type="dxa"/>
          </w:tcPr>
          <w:p w14:paraId="0E72FC64" w14:textId="76159B7D" w:rsidR="008D6E8D" w:rsidRDefault="008D6E8D">
            <w:pPr>
              <w:cnfStyle w:val="000000000000" w:firstRow="0" w:lastRow="0" w:firstColumn="0" w:lastColumn="0" w:oddVBand="0" w:evenVBand="0" w:oddHBand="0" w:evenHBand="0" w:firstRowFirstColumn="0" w:firstRowLastColumn="0" w:lastRowFirstColumn="0" w:lastRowLastColumn="0"/>
            </w:pPr>
          </w:p>
        </w:tc>
      </w:tr>
      <w:tr w:rsidR="008D6E8D" w14:paraId="242ED625" w14:textId="77777777" w:rsidTr="005C3649">
        <w:tc>
          <w:tcPr>
            <w:cnfStyle w:val="001000000000" w:firstRow="0" w:lastRow="0" w:firstColumn="1" w:lastColumn="0" w:oddVBand="0" w:evenVBand="0" w:oddHBand="0" w:evenHBand="0" w:firstRowFirstColumn="0" w:firstRowLastColumn="0" w:lastRowFirstColumn="0" w:lastRowLastColumn="0"/>
            <w:tcW w:w="2250" w:type="dxa"/>
          </w:tcPr>
          <w:p w14:paraId="532BA11E" w14:textId="358D3D66" w:rsidR="008D6E8D" w:rsidRDefault="008D6E8D" w:rsidP="005C3649"/>
        </w:tc>
        <w:tc>
          <w:tcPr>
            <w:tcW w:w="2070" w:type="dxa"/>
          </w:tcPr>
          <w:p w14:paraId="1A482352" w14:textId="77777777" w:rsidR="008D6E8D" w:rsidRDefault="008D6E8D">
            <w:pPr>
              <w:cnfStyle w:val="000000000000" w:firstRow="0" w:lastRow="0" w:firstColumn="0" w:lastColumn="0" w:oddVBand="0" w:evenVBand="0" w:oddHBand="0" w:evenHBand="0" w:firstRowFirstColumn="0" w:firstRowLastColumn="0" w:lastRowFirstColumn="0" w:lastRowLastColumn="0"/>
            </w:pPr>
          </w:p>
        </w:tc>
        <w:tc>
          <w:tcPr>
            <w:tcW w:w="5414" w:type="dxa"/>
          </w:tcPr>
          <w:p w14:paraId="4BD0CBFF" w14:textId="7F0FC010" w:rsidR="008D6E8D" w:rsidRDefault="008D6E8D">
            <w:pPr>
              <w:cnfStyle w:val="000000000000" w:firstRow="0" w:lastRow="0" w:firstColumn="0" w:lastColumn="0" w:oddVBand="0" w:evenVBand="0" w:oddHBand="0" w:evenHBand="0" w:firstRowFirstColumn="0" w:firstRowLastColumn="0" w:lastRowFirstColumn="0" w:lastRowLastColumn="0"/>
            </w:pPr>
          </w:p>
        </w:tc>
      </w:tr>
      <w:tr w:rsidR="008D6E8D" w14:paraId="7C447B07" w14:textId="77777777" w:rsidTr="005C3649">
        <w:tc>
          <w:tcPr>
            <w:cnfStyle w:val="001000000000" w:firstRow="0" w:lastRow="0" w:firstColumn="1" w:lastColumn="0" w:oddVBand="0" w:evenVBand="0" w:oddHBand="0" w:evenHBand="0" w:firstRowFirstColumn="0" w:firstRowLastColumn="0" w:lastRowFirstColumn="0" w:lastRowLastColumn="0"/>
            <w:tcW w:w="2250" w:type="dxa"/>
          </w:tcPr>
          <w:p w14:paraId="33DA217C" w14:textId="77777777" w:rsidR="008D6E8D" w:rsidRDefault="008D6E8D"/>
        </w:tc>
        <w:tc>
          <w:tcPr>
            <w:tcW w:w="2070" w:type="dxa"/>
          </w:tcPr>
          <w:p w14:paraId="53B4FAE2" w14:textId="77777777" w:rsidR="008D6E8D" w:rsidRDefault="008D6E8D">
            <w:pPr>
              <w:cnfStyle w:val="000000000000" w:firstRow="0" w:lastRow="0" w:firstColumn="0" w:lastColumn="0" w:oddVBand="0" w:evenVBand="0" w:oddHBand="0" w:evenHBand="0" w:firstRowFirstColumn="0" w:firstRowLastColumn="0" w:lastRowFirstColumn="0" w:lastRowLastColumn="0"/>
            </w:pPr>
          </w:p>
        </w:tc>
        <w:tc>
          <w:tcPr>
            <w:tcW w:w="5414" w:type="dxa"/>
          </w:tcPr>
          <w:p w14:paraId="524355EE" w14:textId="34203C45" w:rsidR="008D6E8D" w:rsidRDefault="008D6E8D">
            <w:pPr>
              <w:cnfStyle w:val="000000000000" w:firstRow="0" w:lastRow="0" w:firstColumn="0" w:lastColumn="0" w:oddVBand="0" w:evenVBand="0" w:oddHBand="0" w:evenHBand="0" w:firstRowFirstColumn="0" w:firstRowLastColumn="0" w:lastRowFirstColumn="0" w:lastRowLastColumn="0"/>
            </w:pPr>
          </w:p>
        </w:tc>
      </w:tr>
    </w:tbl>
    <w:p w14:paraId="6A30A723" w14:textId="77777777" w:rsidR="00D51688" w:rsidRPr="00D51688" w:rsidRDefault="00D51688" w:rsidP="00D51688">
      <w:pPr>
        <w:rPr>
          <w:b/>
          <w:color w:val="0F6FC6" w:themeColor="accent1"/>
          <w:sz w:val="10"/>
          <w:szCs w:val="10"/>
        </w:rPr>
      </w:pPr>
    </w:p>
    <w:p w14:paraId="4A764FBF" w14:textId="77777777" w:rsidR="004A0979" w:rsidRDefault="004A0979" w:rsidP="005E60ED">
      <w:pPr>
        <w:spacing w:before="200" w:after="80"/>
        <w:rPr>
          <w:b/>
          <w:color w:val="auto"/>
          <w:sz w:val="22"/>
          <w:szCs w:val="22"/>
        </w:rPr>
      </w:pPr>
    </w:p>
    <w:p w14:paraId="659B910D" w14:textId="40EC5512" w:rsidR="009F0EFA" w:rsidRPr="00425E17" w:rsidRDefault="009F0EFA" w:rsidP="005E60ED">
      <w:pPr>
        <w:spacing w:before="200" w:after="80"/>
        <w:rPr>
          <w:b/>
          <w:color w:val="auto"/>
          <w:sz w:val="22"/>
          <w:szCs w:val="22"/>
        </w:rPr>
      </w:pPr>
      <w:r w:rsidRPr="00425E17">
        <w:rPr>
          <w:b/>
          <w:color w:val="auto"/>
          <w:sz w:val="22"/>
          <w:szCs w:val="22"/>
        </w:rPr>
        <w:t xml:space="preserve">Extra Credit </w:t>
      </w:r>
      <w:r w:rsidR="002A4BA1">
        <w:rPr>
          <w:b/>
          <w:color w:val="auto"/>
          <w:sz w:val="22"/>
          <w:szCs w:val="22"/>
        </w:rPr>
        <w:t>Opportunities</w:t>
      </w:r>
      <w:r w:rsidRPr="00425E17">
        <w:rPr>
          <w:b/>
          <w:color w:val="auto"/>
          <w:sz w:val="22"/>
          <w:szCs w:val="22"/>
        </w:rPr>
        <w:t xml:space="preserve"> </w:t>
      </w:r>
    </w:p>
    <w:p w14:paraId="05A26E10" w14:textId="09602822" w:rsidR="005E60ED" w:rsidRDefault="1177F073" w:rsidP="005E60ED">
      <w:r>
        <w:t>[</w:t>
      </w:r>
      <w:r w:rsidRPr="1177F073">
        <w:rPr>
          <w:color w:val="7D9532" w:themeColor="accent6" w:themeShade="BF"/>
        </w:rPr>
        <w:t>If applicable, include a statement about opportunities for extra credit and grade dispute policies here. Views on extra credit opportunities vary among faculty. You might decide not to offer extra credit opportunities because you want your students to work hard in class and spend time working on actual assignments, or because you think extra credit lowers academic standards. However, extra credit can also be a good learning opportunity because it gives students an additional chance to learn the material (especially students who are struggling in the course). It also reduces student anxiety and builds their motivation and confidence.</w:t>
      </w:r>
      <w:r>
        <w:t>]</w:t>
      </w:r>
    </w:p>
    <w:p w14:paraId="69506B9C" w14:textId="1F507983" w:rsidR="005C3649" w:rsidRPr="00425E17" w:rsidRDefault="00A11086" w:rsidP="005C3649">
      <w:pPr>
        <w:rPr>
          <w:b/>
          <w:color w:val="auto"/>
          <w:sz w:val="22"/>
          <w:szCs w:val="22"/>
        </w:rPr>
      </w:pPr>
      <w:r w:rsidRPr="00425E17">
        <w:rPr>
          <w:b/>
          <w:color w:val="auto"/>
          <w:sz w:val="22"/>
          <w:szCs w:val="22"/>
        </w:rPr>
        <w:t>Description of Graded Components</w:t>
      </w:r>
    </w:p>
    <w:p w14:paraId="503F97B6" w14:textId="73BF58A5" w:rsidR="005C3649" w:rsidRDefault="00A649D3" w:rsidP="005C3649">
      <w:r w:rsidRPr="00764E33">
        <w:rPr>
          <w:color w:val="808080" w:themeColor="background1" w:themeShade="80"/>
        </w:rPr>
        <w:t>[</w:t>
      </w:r>
      <w:r w:rsidR="00A11086" w:rsidRPr="00174C89">
        <w:rPr>
          <w:color w:val="7D9532" w:themeColor="accent6" w:themeShade="BF"/>
        </w:rPr>
        <w:t>Your syllabus should include extra details and information for each component of your students’ final grade. The idea here is to give your students a sense of what kind and quantity of work will be expected of them. Some things can be lumped together (e.g. midterms &amp; final exams), but there should be a descriptive blurb associated with every component of your course that counts toward a student’s final grade. In cases where attendance and/or participation will be graded, you should explain how you will be assessing their attendance and/or participation</w:t>
      </w:r>
      <w:r w:rsidR="001C71D4">
        <w:rPr>
          <w:color w:val="7D9532" w:themeColor="accent6" w:themeShade="BF"/>
        </w:rPr>
        <w:t xml:space="preserve"> (</w:t>
      </w:r>
      <w:r w:rsidR="00161AC4">
        <w:rPr>
          <w:color w:val="7D9532" w:themeColor="accent6" w:themeShade="BF"/>
        </w:rPr>
        <w:t xml:space="preserve">click </w:t>
      </w:r>
      <w:hyperlink r:id="rId8" w:history="1">
        <w:r w:rsidR="00161AC4" w:rsidRPr="00611637">
          <w:rPr>
            <w:rStyle w:val="Hyperlink"/>
          </w:rPr>
          <w:t>here</w:t>
        </w:r>
      </w:hyperlink>
      <w:r w:rsidR="00161AC4">
        <w:rPr>
          <w:color w:val="7D9532" w:themeColor="accent6" w:themeShade="BF"/>
        </w:rPr>
        <w:t xml:space="preserve"> for examples</w:t>
      </w:r>
      <w:r w:rsidR="001C71D4">
        <w:rPr>
          <w:color w:val="7D9532" w:themeColor="accent6" w:themeShade="BF"/>
        </w:rPr>
        <w:t>)</w:t>
      </w:r>
      <w:r w:rsidR="00A11086" w:rsidRPr="00174C89">
        <w:rPr>
          <w:color w:val="7D9532" w:themeColor="accent6" w:themeShade="BF"/>
        </w:rPr>
        <w:t>.</w:t>
      </w:r>
      <w:r w:rsidRPr="00174C89">
        <w:rPr>
          <w:color w:val="7D9532" w:themeColor="accent6" w:themeShade="BF"/>
        </w:rPr>
        <w:t xml:space="preserve"> You can also include information about late-work policies, coursework resubmission, and information about how, where, and when assignments should be turned in.</w:t>
      </w:r>
      <w:r w:rsidR="0011125A">
        <w:rPr>
          <w:color w:val="7D9532" w:themeColor="accent6" w:themeShade="BF"/>
        </w:rPr>
        <w:t xml:space="preserve"> Finally, you should be sure to include information about how and where students are expected to turn in regular assignments.</w:t>
      </w:r>
      <w:r>
        <w:t>]</w:t>
      </w:r>
    </w:p>
    <w:p w14:paraId="0998087D" w14:textId="7247FCC0" w:rsidR="00174C89" w:rsidRPr="00425E17" w:rsidRDefault="00174C89" w:rsidP="00174C89">
      <w:pPr>
        <w:rPr>
          <w:b/>
          <w:color w:val="auto"/>
          <w:sz w:val="22"/>
          <w:szCs w:val="22"/>
        </w:rPr>
      </w:pPr>
      <w:r>
        <w:rPr>
          <w:b/>
          <w:color w:val="auto"/>
          <w:sz w:val="22"/>
          <w:szCs w:val="22"/>
        </w:rPr>
        <w:t>Grading Scale</w:t>
      </w:r>
    </w:p>
    <w:p w14:paraId="288A5A7C" w14:textId="51BC1064" w:rsidR="00174C89" w:rsidRDefault="00DE6F88" w:rsidP="00DE6F88">
      <w:pPr>
        <w:spacing w:after="0"/>
      </w:pPr>
      <w:r>
        <w:t>Your final grade will be assigned as a letter grade according to the following scale:</w:t>
      </w:r>
    </w:p>
    <w:p w14:paraId="2D68F7AB" w14:textId="46F62C41" w:rsidR="00DE6F88" w:rsidRDefault="00DE6F88" w:rsidP="00DE6F88">
      <w:pPr>
        <w:spacing w:after="0"/>
        <w:ind w:left="720"/>
      </w:pPr>
      <w:r>
        <w:t>A</w:t>
      </w:r>
      <w:r>
        <w:tab/>
        <w:t>90-100%</w:t>
      </w:r>
    </w:p>
    <w:p w14:paraId="1C42BA6A" w14:textId="17509181" w:rsidR="00DE6F88" w:rsidRDefault="00DE6F88" w:rsidP="00DE6F88">
      <w:pPr>
        <w:spacing w:after="0"/>
        <w:ind w:left="720"/>
      </w:pPr>
      <w:r>
        <w:t>B</w:t>
      </w:r>
      <w:r>
        <w:tab/>
        <w:t>80-89%</w:t>
      </w:r>
    </w:p>
    <w:p w14:paraId="6D0C98D8" w14:textId="30B70B35" w:rsidR="00DE6F88" w:rsidRDefault="00DE6F88" w:rsidP="00DE6F88">
      <w:pPr>
        <w:spacing w:after="0"/>
        <w:ind w:left="720"/>
      </w:pPr>
      <w:r>
        <w:t>C</w:t>
      </w:r>
      <w:r>
        <w:tab/>
        <w:t>70-79%</w:t>
      </w:r>
    </w:p>
    <w:p w14:paraId="08EABF3C" w14:textId="1E7D1911" w:rsidR="00DE6F88" w:rsidRDefault="00DE6F88" w:rsidP="00DE6F88">
      <w:pPr>
        <w:spacing w:after="0"/>
        <w:ind w:left="720"/>
      </w:pPr>
      <w:r>
        <w:t>D</w:t>
      </w:r>
      <w:r>
        <w:tab/>
        <w:t>60-69%</w:t>
      </w:r>
    </w:p>
    <w:p w14:paraId="7935C2BF" w14:textId="2E9BE5AB" w:rsidR="00DE6F88" w:rsidRDefault="00DE6F88" w:rsidP="00DE6F88">
      <w:pPr>
        <w:ind w:left="720"/>
      </w:pPr>
      <w:r>
        <w:t>F</w:t>
      </w:r>
      <w:r>
        <w:tab/>
        <w:t>0-59%</w:t>
      </w:r>
    </w:p>
    <w:p w14:paraId="19924A73" w14:textId="2DC7E5FD" w:rsidR="00D51416" w:rsidRDefault="1177F073" w:rsidP="008506C1">
      <w:pPr>
        <w:rPr>
          <w:color w:val="7D9532" w:themeColor="accent6" w:themeShade="BF"/>
        </w:rPr>
      </w:pPr>
      <w:r>
        <w:t>[</w:t>
      </w:r>
      <w:r w:rsidR="00D51416">
        <w:rPr>
          <w:color w:val="7D9532" w:themeColor="accent6" w:themeShade="BF"/>
        </w:rPr>
        <w:t xml:space="preserve">At Georgia Tech, grades are awarded on a scale of A-F with no +/- grades permitted. The grading scale inserted above is a standard option, but you are permitted to adjust your approach based on the needs and design of your </w:t>
      </w:r>
      <w:proofErr w:type="gramStart"/>
      <w:r w:rsidR="00D51416">
        <w:rPr>
          <w:color w:val="7D9532" w:themeColor="accent6" w:themeShade="BF"/>
        </w:rPr>
        <w:t>particular course</w:t>
      </w:r>
      <w:proofErr w:type="gramEnd"/>
      <w:r w:rsidR="00D51416">
        <w:rPr>
          <w:color w:val="7D9532" w:themeColor="accent6" w:themeShade="BF"/>
        </w:rPr>
        <w:t xml:space="preserve">. In your syllabus you should define your approach to assigning grades so that students can clearly see the ways in which their work and grades earned along the way will contribute to their final grade in the course. </w:t>
      </w:r>
      <w:r w:rsidR="002B6D93">
        <w:rPr>
          <w:color w:val="7D9532" w:themeColor="accent6" w:themeShade="BF"/>
        </w:rPr>
        <w:t>Further</w:t>
      </w:r>
      <w:r w:rsidR="00D51416">
        <w:rPr>
          <w:color w:val="7D9532" w:themeColor="accent6" w:themeShade="BF"/>
        </w:rPr>
        <w:t xml:space="preserve">, </w:t>
      </w:r>
      <w:r w:rsidR="002B6D93">
        <w:rPr>
          <w:color w:val="7D9532" w:themeColor="accent6" w:themeShade="BF"/>
        </w:rPr>
        <w:t xml:space="preserve">you should try to avoid situations where (for example) very low grades through the semester are translated into As and Bs at the end of the semester: it </w:t>
      </w:r>
      <w:r w:rsidR="00D51416">
        <w:rPr>
          <w:color w:val="7D9532" w:themeColor="accent6" w:themeShade="BF"/>
        </w:rPr>
        <w:t>is good practice to aim for alignment between student grades along the way, and final grades assigned at the end of the semester</w:t>
      </w:r>
      <w:r w:rsidR="002B6D93">
        <w:rPr>
          <w:color w:val="7D9532" w:themeColor="accent6" w:themeShade="BF"/>
        </w:rPr>
        <w:t>.</w:t>
      </w:r>
    </w:p>
    <w:p w14:paraId="127EF923" w14:textId="41815478" w:rsidR="00D51416" w:rsidRDefault="00D51416" w:rsidP="008506C1">
      <w:pPr>
        <w:rPr>
          <w:color w:val="7D9532" w:themeColor="accent6" w:themeShade="BF"/>
        </w:rPr>
      </w:pPr>
      <w:r>
        <w:rPr>
          <w:color w:val="7D9532" w:themeColor="accent6" w:themeShade="BF"/>
        </w:rPr>
        <w:t>According to policy, grades at Georgia Tech are interpreted as follows:</w:t>
      </w:r>
    </w:p>
    <w:p w14:paraId="31C60FA0" w14:textId="1AEDAAC3" w:rsidR="00D51416" w:rsidRDefault="00D51416" w:rsidP="00D51416">
      <w:pPr>
        <w:ind w:left="720"/>
        <w:rPr>
          <w:color w:val="7D9532" w:themeColor="accent6" w:themeShade="BF"/>
        </w:rPr>
      </w:pPr>
      <w:proofErr w:type="spellStart"/>
      <w:proofErr w:type="gramStart"/>
      <w:r>
        <w:rPr>
          <w:color w:val="7D9532" w:themeColor="accent6" w:themeShade="BF"/>
        </w:rPr>
        <w:t>A</w:t>
      </w:r>
      <w:proofErr w:type="spellEnd"/>
      <w:proofErr w:type="gramEnd"/>
      <w:r>
        <w:rPr>
          <w:color w:val="7D9532" w:themeColor="accent6" w:themeShade="BF"/>
        </w:rPr>
        <w:tab/>
        <w:t>Excellent (4 quality points per credit hour)</w:t>
      </w:r>
    </w:p>
    <w:p w14:paraId="2ABCAE8B" w14:textId="268CDA25" w:rsidR="00D51416" w:rsidRDefault="00D51416" w:rsidP="00D51416">
      <w:pPr>
        <w:ind w:left="720"/>
        <w:rPr>
          <w:color w:val="7D9532" w:themeColor="accent6" w:themeShade="BF"/>
        </w:rPr>
      </w:pPr>
      <w:r>
        <w:rPr>
          <w:color w:val="7D9532" w:themeColor="accent6" w:themeShade="BF"/>
        </w:rPr>
        <w:t>B</w:t>
      </w:r>
      <w:r>
        <w:rPr>
          <w:color w:val="7D9532" w:themeColor="accent6" w:themeShade="BF"/>
        </w:rPr>
        <w:tab/>
        <w:t>Good (3 quality points per credit hour)</w:t>
      </w:r>
    </w:p>
    <w:p w14:paraId="04998B98" w14:textId="0A14EE98" w:rsidR="00D51416" w:rsidRDefault="00D51416" w:rsidP="00D51416">
      <w:pPr>
        <w:ind w:left="720"/>
        <w:rPr>
          <w:color w:val="7D9532" w:themeColor="accent6" w:themeShade="BF"/>
        </w:rPr>
      </w:pPr>
      <w:r>
        <w:rPr>
          <w:color w:val="7D9532" w:themeColor="accent6" w:themeShade="BF"/>
        </w:rPr>
        <w:t>C</w:t>
      </w:r>
      <w:r>
        <w:rPr>
          <w:color w:val="7D9532" w:themeColor="accent6" w:themeShade="BF"/>
        </w:rPr>
        <w:tab/>
        <w:t>Satisfactory (2 quality points per credit hour)</w:t>
      </w:r>
    </w:p>
    <w:p w14:paraId="6011F124" w14:textId="74BE5495" w:rsidR="00D51416" w:rsidRDefault="00D51416" w:rsidP="00D51416">
      <w:pPr>
        <w:ind w:left="720"/>
        <w:rPr>
          <w:color w:val="7D9532" w:themeColor="accent6" w:themeShade="BF"/>
        </w:rPr>
      </w:pPr>
      <w:r>
        <w:rPr>
          <w:color w:val="7D9532" w:themeColor="accent6" w:themeShade="BF"/>
        </w:rPr>
        <w:t>D</w:t>
      </w:r>
      <w:r>
        <w:rPr>
          <w:color w:val="7D9532" w:themeColor="accent6" w:themeShade="BF"/>
        </w:rPr>
        <w:tab/>
        <w:t>Passing (1 quality point per credit hour)</w:t>
      </w:r>
    </w:p>
    <w:p w14:paraId="44BFC5D3" w14:textId="4E73A768" w:rsidR="00D51416" w:rsidRDefault="00D51416" w:rsidP="00D51416">
      <w:pPr>
        <w:ind w:left="720"/>
        <w:rPr>
          <w:color w:val="7D9532" w:themeColor="accent6" w:themeShade="BF"/>
        </w:rPr>
      </w:pPr>
      <w:r>
        <w:rPr>
          <w:color w:val="7D9532" w:themeColor="accent6" w:themeShade="BF"/>
        </w:rPr>
        <w:t>F</w:t>
      </w:r>
      <w:r>
        <w:rPr>
          <w:color w:val="7D9532" w:themeColor="accent6" w:themeShade="BF"/>
        </w:rPr>
        <w:tab/>
        <w:t>Failure (0 quality points per credit hour)</w:t>
      </w:r>
    </w:p>
    <w:p w14:paraId="2DC6A21F" w14:textId="3E345980" w:rsidR="008506C1" w:rsidRPr="002B6D93" w:rsidRDefault="00D51416" w:rsidP="008506C1">
      <w:pPr>
        <w:rPr>
          <w:color w:val="7D9532" w:themeColor="accent6" w:themeShade="BF"/>
        </w:rPr>
      </w:pPr>
      <w:r>
        <w:rPr>
          <w:color w:val="7D9532" w:themeColor="accent6" w:themeShade="BF"/>
        </w:rPr>
        <w:t xml:space="preserve">See </w:t>
      </w:r>
      <w:hyperlink r:id="rId9" w:history="1">
        <w:r w:rsidRPr="004D2F65">
          <w:rPr>
            <w:rStyle w:val="Hyperlink"/>
          </w:rPr>
          <w:t>http://registrar.gatech.edu/info/grading-system</w:t>
        </w:r>
      </w:hyperlink>
      <w:r>
        <w:rPr>
          <w:color w:val="7D9532" w:themeColor="accent6" w:themeShade="BF"/>
        </w:rPr>
        <w:t xml:space="preserve"> for more information about the grading system at Georgia Tech.</w:t>
      </w:r>
      <w:r w:rsidR="1177F073">
        <w:t>]</w:t>
      </w:r>
    </w:p>
    <w:p w14:paraId="59B7387A" w14:textId="1D8FF203" w:rsidR="008D6E8D" w:rsidRPr="00425E17" w:rsidRDefault="00425E17" w:rsidP="005E60ED">
      <w:pPr>
        <w:spacing w:before="240" w:after="80"/>
        <w:rPr>
          <w:b/>
          <w:color w:val="262626" w:themeColor="text1" w:themeTint="D9"/>
          <w:sz w:val="24"/>
          <w:szCs w:val="24"/>
        </w:rPr>
      </w:pPr>
      <w:r w:rsidRPr="00425E17">
        <w:rPr>
          <w:b/>
          <w:color w:val="0F6FC6" w:themeColor="accent1"/>
          <w:sz w:val="24"/>
          <w:szCs w:val="24"/>
        </w:rPr>
        <w:t>Course Materials</w:t>
      </w:r>
    </w:p>
    <w:p w14:paraId="64FE8BC4" w14:textId="77777777" w:rsidR="008D6E8D" w:rsidRPr="00425E17" w:rsidRDefault="008D6E8D" w:rsidP="005E60ED">
      <w:pPr>
        <w:spacing w:after="80"/>
        <w:rPr>
          <w:b/>
          <w:color w:val="auto"/>
          <w:sz w:val="22"/>
          <w:szCs w:val="22"/>
        </w:rPr>
      </w:pPr>
      <w:r w:rsidRPr="00425E17">
        <w:rPr>
          <w:b/>
          <w:color w:val="auto"/>
          <w:sz w:val="22"/>
          <w:szCs w:val="22"/>
        </w:rPr>
        <w:lastRenderedPageBreak/>
        <w:t>Course Text</w:t>
      </w:r>
    </w:p>
    <w:p w14:paraId="60EF3902" w14:textId="65BE6CC8" w:rsidR="00174C89" w:rsidRDefault="008D6E8D" w:rsidP="00174C89">
      <w:r>
        <w:t>[</w:t>
      </w:r>
      <w:r w:rsidR="001C71D4">
        <w:rPr>
          <w:color w:val="7D9532" w:themeColor="accent6" w:themeShade="BF"/>
        </w:rPr>
        <w:t>List required course text books here, along with information on where to purchase/acquire them.</w:t>
      </w:r>
      <w:r>
        <w:t>]</w:t>
      </w:r>
    </w:p>
    <w:p w14:paraId="416E460D" w14:textId="77777777" w:rsidR="008D6E8D" w:rsidRPr="00425E17" w:rsidRDefault="008D6E8D" w:rsidP="008D6E8D">
      <w:pPr>
        <w:pStyle w:val="Heading2"/>
        <w:rPr>
          <w:color w:val="auto"/>
        </w:rPr>
      </w:pPr>
      <w:r w:rsidRPr="00425E17">
        <w:rPr>
          <w:color w:val="auto"/>
        </w:rPr>
        <w:t>Additional Materials/Resources</w:t>
      </w:r>
    </w:p>
    <w:p w14:paraId="6B47AA8B" w14:textId="26B454D4" w:rsidR="008D6E8D" w:rsidRPr="005C3649" w:rsidRDefault="00A649D3" w:rsidP="005C3649">
      <w:r>
        <w:t>[</w:t>
      </w:r>
      <w:r w:rsidR="005C3649" w:rsidRPr="00174C89">
        <w:rPr>
          <w:color w:val="7D9532" w:themeColor="accent6" w:themeShade="BF"/>
        </w:rPr>
        <w:t>If applicable, include items like lab supplies and other materials that are required for your class. Alternatively, consider including optional/support materials, like additional books/readings that interested and/or motivated students might want to read.</w:t>
      </w:r>
      <w:r>
        <w:t>]</w:t>
      </w:r>
    </w:p>
    <w:p w14:paraId="376696B3" w14:textId="4230C5EC" w:rsidR="008D6E8D" w:rsidRPr="00425E17" w:rsidRDefault="008D6E8D" w:rsidP="008D6E8D">
      <w:pPr>
        <w:pStyle w:val="Heading2"/>
        <w:rPr>
          <w:color w:val="auto"/>
        </w:rPr>
      </w:pPr>
      <w:r w:rsidRPr="00425E17">
        <w:rPr>
          <w:color w:val="auto"/>
        </w:rPr>
        <w:t xml:space="preserve">Course Website </w:t>
      </w:r>
      <w:r w:rsidR="008E0D1F">
        <w:rPr>
          <w:color w:val="auto"/>
        </w:rPr>
        <w:t>and</w:t>
      </w:r>
      <w:r w:rsidRPr="00425E17">
        <w:rPr>
          <w:color w:val="auto"/>
        </w:rPr>
        <w:t xml:space="preserve"> Other Classroom Management Tools</w:t>
      </w:r>
    </w:p>
    <w:p w14:paraId="75B022C5" w14:textId="633606B2" w:rsidR="008D6E8D" w:rsidRDefault="00A649D3" w:rsidP="008D6E8D">
      <w:r>
        <w:t>[</w:t>
      </w:r>
      <w:r w:rsidR="005C3649" w:rsidRPr="00174C89">
        <w:rPr>
          <w:color w:val="7D9532" w:themeColor="accent6" w:themeShade="BF"/>
        </w:rPr>
        <w:t xml:space="preserve">Either mention your use of a </w:t>
      </w:r>
      <w:r w:rsidR="0000427A">
        <w:rPr>
          <w:color w:val="7D9532" w:themeColor="accent6" w:themeShade="BF"/>
        </w:rPr>
        <w:t>Canvas</w:t>
      </w:r>
      <w:r w:rsidR="005C3649" w:rsidRPr="00174C89">
        <w:rPr>
          <w:color w:val="7D9532" w:themeColor="accent6" w:themeShade="BF"/>
        </w:rPr>
        <w:t xml:space="preserve"> </w:t>
      </w:r>
      <w:proofErr w:type="gramStart"/>
      <w:r w:rsidR="005C3649" w:rsidRPr="00174C89">
        <w:rPr>
          <w:color w:val="7D9532" w:themeColor="accent6" w:themeShade="BF"/>
        </w:rPr>
        <w:t>site, or</w:t>
      </w:r>
      <w:proofErr w:type="gramEnd"/>
      <w:r w:rsidR="005C3649" w:rsidRPr="00174C89">
        <w:rPr>
          <w:color w:val="7D9532" w:themeColor="accent6" w:themeShade="BF"/>
        </w:rPr>
        <w:t xml:space="preserve"> add a link to your course website. If you are using other classroom management tools (e.g. Turning Point Clickers), include information about th</w:t>
      </w:r>
      <w:r w:rsidR="001C71D4">
        <w:rPr>
          <w:color w:val="7D9532" w:themeColor="accent6" w:themeShade="BF"/>
        </w:rPr>
        <w:t>ose</w:t>
      </w:r>
      <w:r w:rsidR="005C3649" w:rsidRPr="00174C89">
        <w:rPr>
          <w:color w:val="7D9532" w:themeColor="accent6" w:themeShade="BF"/>
        </w:rPr>
        <w:t xml:space="preserve"> here.</w:t>
      </w:r>
      <w:r>
        <w:t>]</w:t>
      </w:r>
    </w:p>
    <w:p w14:paraId="2340F692" w14:textId="5BF20633" w:rsidR="001C5E8D" w:rsidRPr="00425E17" w:rsidRDefault="00425E17" w:rsidP="005E60ED">
      <w:pPr>
        <w:spacing w:before="240" w:after="80"/>
        <w:rPr>
          <w:b/>
          <w:color w:val="262626" w:themeColor="text1" w:themeTint="D9"/>
          <w:sz w:val="24"/>
          <w:szCs w:val="24"/>
        </w:rPr>
      </w:pPr>
      <w:r w:rsidRPr="00425E17">
        <w:rPr>
          <w:b/>
          <w:color w:val="0F6FC6" w:themeColor="accent1"/>
          <w:sz w:val="24"/>
          <w:szCs w:val="24"/>
        </w:rPr>
        <w:t>Course Expectations &amp; Guidelines</w:t>
      </w:r>
    </w:p>
    <w:p w14:paraId="12996720" w14:textId="7E73FBC2" w:rsidR="0011125A" w:rsidRDefault="1177F073" w:rsidP="1177F073">
      <w:pPr>
        <w:rPr>
          <w:color w:val="7D9532" w:themeColor="accent6" w:themeShade="BF"/>
        </w:rPr>
      </w:pPr>
      <w:r>
        <w:t>[</w:t>
      </w:r>
      <w:r w:rsidRPr="1177F073">
        <w:rPr>
          <w:color w:val="7D9532" w:themeColor="accent6" w:themeShade="BF"/>
        </w:rPr>
        <w:t xml:space="preserve">In agreement with both best practices for teaching and learning and </w:t>
      </w:r>
      <w:hyperlink r:id="rId10">
        <w:r w:rsidRPr="1177F073">
          <w:rPr>
            <w:rStyle w:val="Hyperlink"/>
          </w:rPr>
          <w:t>Georgia Tech policies and procedures</w:t>
        </w:r>
      </w:hyperlink>
      <w:r w:rsidRPr="1177F073">
        <w:rPr>
          <w:color w:val="7D9532" w:themeColor="accent6" w:themeShade="BF"/>
        </w:rPr>
        <w:t xml:space="preserve">, there are six types of policies that should be articulated in every Georgia Tech syllabus.  In addition to the content below, you can find more sample policies, more information about Georgia Tech specific rules and regulations, and more suggestions for what to consider when setting each policy, by visiting our </w:t>
      </w:r>
      <w:hyperlink r:id="rId11">
        <w:r w:rsidRPr="00611637">
          <w:rPr>
            <w:rStyle w:val="Hyperlink"/>
            <w:color w:val="B66C00"/>
          </w:rPr>
          <w:t>Course Policies</w:t>
        </w:r>
      </w:hyperlink>
      <w:r w:rsidRPr="1177F073">
        <w:rPr>
          <w:color w:val="7D9532" w:themeColor="accent6" w:themeShade="BF"/>
        </w:rPr>
        <w:t xml:space="preserve"> page. </w:t>
      </w:r>
    </w:p>
    <w:p w14:paraId="61C9EC32" w14:textId="251590E5" w:rsidR="00F1528B" w:rsidRDefault="1177F073" w:rsidP="1177F073">
      <w:pPr>
        <w:rPr>
          <w:color w:val="7D9532" w:themeColor="accent6" w:themeShade="BF"/>
        </w:rPr>
      </w:pPr>
      <w:r w:rsidRPr="1177F073">
        <w:rPr>
          <w:color w:val="7D9532" w:themeColor="accent6" w:themeShade="BF"/>
        </w:rPr>
        <w:t>As you write this portion of your syllabus, use language that emphasizes your students’ role in the process, and aim for a tone that communicates both authority and approachability. Each policy should make it clear what is and is not expected/permissible in this class, what the rationale or motivation behind the policy is, what students need to do in extenuating circumstances, and what the consequences will be if they fail to live up to the expectations laid out in the policy. Finally, your policy should represent something that you are comfortable implementing consistently throughout the course.</w:t>
      </w:r>
      <w:r w:rsidRPr="1177F073">
        <w:rPr>
          <w:color w:val="auto"/>
        </w:rPr>
        <w:t xml:space="preserve">] </w:t>
      </w:r>
      <w:r w:rsidRPr="1177F073">
        <w:rPr>
          <w:color w:val="7D9532" w:themeColor="accent6" w:themeShade="BF"/>
        </w:rPr>
        <w:t xml:space="preserve"> </w:t>
      </w:r>
    </w:p>
    <w:p w14:paraId="12CD69F8" w14:textId="75780A57" w:rsidR="002C7849" w:rsidRPr="00425E17" w:rsidRDefault="002C7849" w:rsidP="002C7849">
      <w:pPr>
        <w:pStyle w:val="Heading2"/>
        <w:rPr>
          <w:color w:val="auto"/>
        </w:rPr>
      </w:pPr>
      <w:r w:rsidRPr="00425E17">
        <w:rPr>
          <w:color w:val="auto"/>
        </w:rPr>
        <w:t>Academic Integrity</w:t>
      </w:r>
    </w:p>
    <w:p w14:paraId="6D66F933" w14:textId="165E9468" w:rsidR="002C7849" w:rsidRDefault="002C7849" w:rsidP="002C7849">
      <w:r w:rsidRPr="00444C32">
        <w:t xml:space="preserve">Georgia Tech aims to cultivate a community based on trust, academic integrity, and honor. Students are expected to act according to the highest ethical standards.  For information on Georgia Tech's Academic Honor Code, please </w:t>
      </w:r>
      <w:r w:rsidR="00FE4E1C">
        <w:t xml:space="preserve">visit </w:t>
      </w:r>
      <w:r w:rsidR="002D42BC" w:rsidRPr="002D42BC">
        <w:t>http://www.catalog.gatech.edu/policies/honor-code/</w:t>
      </w:r>
      <w:r w:rsidR="002D42BC">
        <w:t xml:space="preserve"> or </w:t>
      </w:r>
      <w:hyperlink r:id="rId12" w:history="1">
        <w:r w:rsidR="008C441D" w:rsidRPr="00D77D6B">
          <w:rPr>
            <w:rStyle w:val="Hyperlink"/>
          </w:rPr>
          <w:t>http://www.catalog.gatech.edu/rules/18/</w:t>
        </w:r>
      </w:hyperlink>
      <w:r w:rsidR="007A7848">
        <w:t>.</w:t>
      </w:r>
    </w:p>
    <w:p w14:paraId="546ECD32" w14:textId="6E7AB1C5" w:rsidR="002C7849" w:rsidRDefault="002C7849" w:rsidP="002C7849">
      <w:r w:rsidRPr="00444C32">
        <w:t>Any student suspect</w:t>
      </w:r>
      <w:r w:rsidR="007A7848">
        <w:t>ed of cheating or plagiarizing on a quiz, exam, or assignment</w:t>
      </w:r>
      <w:r w:rsidRPr="00444C32">
        <w:t xml:space="preserve"> </w:t>
      </w:r>
      <w:r w:rsidR="007A7848">
        <w:t xml:space="preserve">will be reported to the Office of Student Integrity, </w:t>
      </w:r>
      <w:r w:rsidR="00DE7977">
        <w:t>who will investigate the incident and identify the appropriate penalty for violations.</w:t>
      </w:r>
    </w:p>
    <w:p w14:paraId="196A9B95" w14:textId="1931A2AB" w:rsidR="002C7849" w:rsidRPr="00425E17" w:rsidRDefault="002C7849" w:rsidP="002C7849">
      <w:pPr>
        <w:pStyle w:val="Heading2"/>
        <w:rPr>
          <w:color w:val="auto"/>
        </w:rPr>
      </w:pPr>
      <w:r w:rsidRPr="00425E17">
        <w:rPr>
          <w:color w:val="auto"/>
        </w:rPr>
        <w:t xml:space="preserve">Accommodations for </w:t>
      </w:r>
      <w:r w:rsidR="009277D2">
        <w:rPr>
          <w:color w:val="auto"/>
        </w:rPr>
        <w:t>Students</w:t>
      </w:r>
      <w:r w:rsidR="009277D2" w:rsidRPr="00425E17">
        <w:rPr>
          <w:color w:val="auto"/>
        </w:rPr>
        <w:t xml:space="preserve"> </w:t>
      </w:r>
      <w:r w:rsidRPr="00425E17">
        <w:rPr>
          <w:color w:val="auto"/>
        </w:rPr>
        <w:t>with Disabilities</w:t>
      </w:r>
    </w:p>
    <w:p w14:paraId="29DF7015" w14:textId="24C2B4DB" w:rsidR="002C7849" w:rsidRPr="00177FF3" w:rsidRDefault="002C7849" w:rsidP="002C7849">
      <w:r w:rsidRPr="00177FF3">
        <w:rPr>
          <w:bCs/>
        </w:rPr>
        <w:t>If you</w:t>
      </w:r>
      <w:r w:rsidR="00174C89">
        <w:rPr>
          <w:bCs/>
        </w:rPr>
        <w:t xml:space="preserve"> are a student with </w:t>
      </w:r>
      <w:r w:rsidRPr="00177FF3">
        <w:rPr>
          <w:bCs/>
        </w:rPr>
        <w:t>learning needs</w:t>
      </w:r>
      <w:r w:rsidR="00174C89">
        <w:rPr>
          <w:bCs/>
        </w:rPr>
        <w:t xml:space="preserve"> that</w:t>
      </w:r>
      <w:r w:rsidRPr="00177FF3">
        <w:rPr>
          <w:bCs/>
        </w:rPr>
        <w:t xml:space="preserve"> </w:t>
      </w:r>
      <w:r w:rsidRPr="00177FF3">
        <w:t xml:space="preserve">require </w:t>
      </w:r>
      <w:r w:rsidRPr="00177FF3">
        <w:rPr>
          <w:bCs/>
        </w:rPr>
        <w:t xml:space="preserve">special </w:t>
      </w:r>
      <w:r w:rsidRPr="00177FF3">
        <w:t>accommodation</w:t>
      </w:r>
      <w:r w:rsidRPr="00177FF3">
        <w:rPr>
          <w:bCs/>
        </w:rPr>
        <w:t xml:space="preserve">, </w:t>
      </w:r>
      <w:r w:rsidRPr="00177FF3">
        <w:t xml:space="preserve">contact </w:t>
      </w:r>
      <w:r w:rsidRPr="00177FF3">
        <w:rPr>
          <w:bCs/>
        </w:rPr>
        <w:t>the Office of Disability Services</w:t>
      </w:r>
      <w:r w:rsidRPr="00177FF3">
        <w:t xml:space="preserve"> at (404)</w:t>
      </w:r>
      <w:r w:rsidR="00174C89">
        <w:t>89</w:t>
      </w:r>
      <w:r w:rsidR="00807A3A">
        <w:t>4</w:t>
      </w:r>
      <w:r w:rsidR="00174C89">
        <w:t>-</w:t>
      </w:r>
      <w:r w:rsidRPr="00177FF3">
        <w:t>256</w:t>
      </w:r>
      <w:r w:rsidRPr="00177FF3">
        <w:rPr>
          <w:bCs/>
        </w:rPr>
        <w:t>3</w:t>
      </w:r>
      <w:r w:rsidRPr="00177FF3">
        <w:t xml:space="preserve"> or </w:t>
      </w:r>
      <w:hyperlink r:id="rId13" w:history="1">
        <w:r w:rsidR="008C441D" w:rsidRPr="00D77D6B">
          <w:rPr>
            <w:rStyle w:val="Hyperlink"/>
          </w:rPr>
          <w:t>http://disabilityservices.gatech.edu/</w:t>
        </w:r>
      </w:hyperlink>
      <w:r w:rsidRPr="00177FF3">
        <w:rPr>
          <w:bCs/>
        </w:rPr>
        <w:t>,</w:t>
      </w:r>
      <w:r w:rsidRPr="00177FF3">
        <w:t xml:space="preserve"> as soon as possible</w:t>
      </w:r>
      <w:r w:rsidR="00174C89">
        <w:rPr>
          <w:bCs/>
        </w:rPr>
        <w:t xml:space="preserve">, </w:t>
      </w:r>
      <w:r w:rsidRPr="00177FF3">
        <w:rPr>
          <w:bCs/>
        </w:rPr>
        <w:t xml:space="preserve">to </w:t>
      </w:r>
      <w:r w:rsidRPr="00177FF3">
        <w:t xml:space="preserve">make an appointment to discuss </w:t>
      </w:r>
      <w:r w:rsidRPr="00177FF3">
        <w:rPr>
          <w:bCs/>
        </w:rPr>
        <w:t xml:space="preserve">your </w:t>
      </w:r>
      <w:r w:rsidRPr="00177FF3">
        <w:t xml:space="preserve">special needs and </w:t>
      </w:r>
      <w:r w:rsidRPr="00177FF3">
        <w:rPr>
          <w:bCs/>
        </w:rPr>
        <w:t xml:space="preserve">to </w:t>
      </w:r>
      <w:r w:rsidRPr="00177FF3">
        <w:t xml:space="preserve">obtain an accommodations letter.  </w:t>
      </w:r>
      <w:r w:rsidRPr="00177FF3">
        <w:rPr>
          <w:bCs/>
        </w:rPr>
        <w:t>Please also e-mail me as soon as possible in order to set up a time to discuss your learning needs</w:t>
      </w:r>
      <w:r w:rsidRPr="00177FF3">
        <w:t>.</w:t>
      </w:r>
    </w:p>
    <w:p w14:paraId="071B03AC" w14:textId="2E6E3ABF" w:rsidR="007A7848" w:rsidRPr="00425E17" w:rsidRDefault="007A7848" w:rsidP="007A7848">
      <w:pPr>
        <w:pStyle w:val="Heading2"/>
        <w:rPr>
          <w:color w:val="auto"/>
        </w:rPr>
      </w:pPr>
      <w:r w:rsidRPr="00425E17">
        <w:rPr>
          <w:color w:val="auto"/>
        </w:rPr>
        <w:t>Attendance and/or Participation</w:t>
      </w:r>
    </w:p>
    <w:p w14:paraId="10AE619F" w14:textId="263CFD9F" w:rsidR="004E2AFB" w:rsidRDefault="004E2AFB" w:rsidP="007A7848">
      <w:r>
        <w:t>[</w:t>
      </w:r>
      <w:r w:rsidR="007A7848" w:rsidRPr="00174C89">
        <w:rPr>
          <w:color w:val="7D9532" w:themeColor="accent6" w:themeShade="BF"/>
        </w:rPr>
        <w:t xml:space="preserve">Whether attendance and/or participation are required and/or graded in your class is up to you – and your position on this is an important course design consideration. However, there are several questions worth thinking about as you make that decision, and as you articulate your policy for your syllabus. </w:t>
      </w:r>
      <w:proofErr w:type="gramStart"/>
      <w:r w:rsidRPr="00174C89">
        <w:rPr>
          <w:color w:val="7D9532" w:themeColor="accent6" w:themeShade="BF"/>
        </w:rPr>
        <w:t>In particular, if</w:t>
      </w:r>
      <w:proofErr w:type="gramEnd"/>
      <w:r w:rsidRPr="00174C89">
        <w:rPr>
          <w:color w:val="7D9532" w:themeColor="accent6" w:themeShade="BF"/>
        </w:rPr>
        <w:t xml:space="preserve"> a student skips every class but achieves an A in the course, will you be satisfied that they took part in the full learning experience? </w:t>
      </w:r>
      <w:r w:rsidR="00177FF3" w:rsidRPr="00174C89">
        <w:rPr>
          <w:color w:val="7D9532" w:themeColor="accent6" w:themeShade="BF"/>
        </w:rPr>
        <w:t>In addition, how will student absences affect the learning experience of other students in your course, and what resources do you have at your disposal for tracking and/or grading attendance and/or participation?</w:t>
      </w:r>
      <w:r w:rsidR="00F21205">
        <w:rPr>
          <w:color w:val="7D9532" w:themeColor="accent6" w:themeShade="BF"/>
        </w:rPr>
        <w:t xml:space="preserve"> Please also see </w:t>
      </w:r>
      <w:hyperlink r:id="rId14">
        <w:r w:rsidR="00F21205" w:rsidRPr="1177F073">
          <w:rPr>
            <w:rStyle w:val="Hyperlink"/>
          </w:rPr>
          <w:t>http://www.catalog.gatech.edu/rules/4/</w:t>
        </w:r>
      </w:hyperlink>
      <w:r w:rsidR="00F21205" w:rsidRPr="1177F073">
        <w:rPr>
          <w:color w:val="7D9532" w:themeColor="accent6" w:themeShade="BF"/>
        </w:rPr>
        <w:t xml:space="preserve"> for more information</w:t>
      </w:r>
      <w:r w:rsidR="00F21205">
        <w:rPr>
          <w:color w:val="7D9532" w:themeColor="accent6" w:themeShade="BF"/>
        </w:rPr>
        <w:t xml:space="preserve"> about institute expectations and restrictions around attendance, including information about </w:t>
      </w:r>
      <w:r w:rsidR="00F21205">
        <w:rPr>
          <w:color w:val="7D9532" w:themeColor="accent6" w:themeShade="BF"/>
        </w:rPr>
        <w:lastRenderedPageBreak/>
        <w:t>excused absences</w:t>
      </w:r>
      <w:r w:rsidR="00F21205" w:rsidRPr="1177F073">
        <w:rPr>
          <w:color w:val="7D9532" w:themeColor="accent6" w:themeShade="BF"/>
        </w:rPr>
        <w:t>.</w:t>
      </w:r>
      <w:r w:rsidR="00F21205">
        <w:rPr>
          <w:color w:val="7D9532" w:themeColor="accent6" w:themeShade="BF"/>
        </w:rPr>
        <w:t xml:space="preserve"> Instructors are also encouraged to consider the impact of events like the </w:t>
      </w:r>
      <w:hyperlink r:id="rId15" w:history="1">
        <w:r w:rsidR="00F21205" w:rsidRPr="00F21205">
          <w:rPr>
            <w:rStyle w:val="Hyperlink"/>
          </w:rPr>
          <w:t>All-Majors Career Fair</w:t>
        </w:r>
      </w:hyperlink>
      <w:r w:rsidR="00F21205">
        <w:rPr>
          <w:color w:val="7D9532" w:themeColor="accent6" w:themeShade="BF"/>
        </w:rPr>
        <w:t>, and off-campus interviews.</w:t>
      </w:r>
      <w:r>
        <w:t>]</w:t>
      </w:r>
    </w:p>
    <w:p w14:paraId="729850D5" w14:textId="0D5AB913" w:rsidR="00177FF3" w:rsidRPr="00425E17" w:rsidRDefault="00177FF3" w:rsidP="00177FF3">
      <w:pPr>
        <w:pStyle w:val="Heading2"/>
        <w:rPr>
          <w:color w:val="auto"/>
        </w:rPr>
      </w:pPr>
      <w:r w:rsidRPr="00425E17">
        <w:rPr>
          <w:color w:val="auto"/>
        </w:rPr>
        <w:t>Collaboration &amp; Group Work</w:t>
      </w:r>
    </w:p>
    <w:p w14:paraId="68C1D893" w14:textId="32826FB6" w:rsidR="00177FF3" w:rsidRPr="00177FF3" w:rsidRDefault="00177FF3" w:rsidP="00177FF3">
      <w:r>
        <w:t>[</w:t>
      </w:r>
      <w:r w:rsidRPr="00174C89">
        <w:rPr>
          <w:color w:val="7D9532" w:themeColor="accent6" w:themeShade="BF"/>
        </w:rPr>
        <w:t>The university’s Honor Code gives you the job of defining for your students the levels of collaboration that are permitted, as well what outside resources they are permitted to use (on assignments, exams, projects, etc.), and how they are supposed to report their use of those outside resources. Articulate your policy here.</w:t>
      </w:r>
      <w:r>
        <w:t>]</w:t>
      </w:r>
    </w:p>
    <w:p w14:paraId="16D4F987" w14:textId="3F50F26A" w:rsidR="00177FF3" w:rsidRPr="00425E17" w:rsidRDefault="00177FF3" w:rsidP="00177FF3">
      <w:pPr>
        <w:pStyle w:val="Heading2"/>
        <w:rPr>
          <w:color w:val="auto"/>
        </w:rPr>
      </w:pPr>
      <w:r w:rsidRPr="00425E17">
        <w:rPr>
          <w:color w:val="auto"/>
        </w:rPr>
        <w:t>Extensions, Late Assignments, &amp; Re-Scheduled/Missed Exams</w:t>
      </w:r>
    </w:p>
    <w:p w14:paraId="2425E23B" w14:textId="6D3EA83F" w:rsidR="004E2AFB" w:rsidRPr="00177FF3" w:rsidRDefault="1177F073" w:rsidP="007A7848">
      <w:r>
        <w:t>[</w:t>
      </w:r>
      <w:r w:rsidRPr="1177F073">
        <w:rPr>
          <w:color w:val="7D9532" w:themeColor="accent6" w:themeShade="BF"/>
        </w:rPr>
        <w:t xml:space="preserve">Students need to know what your policy is on things like late assignments and missed exams. You should be as clear as possible about your rules and the consequences for your students if they do not follow them.  You want to help students focus their efforts appropriately </w:t>
      </w:r>
      <w:proofErr w:type="gramStart"/>
      <w:r w:rsidRPr="1177F073">
        <w:rPr>
          <w:color w:val="7D9532" w:themeColor="accent6" w:themeShade="BF"/>
        </w:rPr>
        <w:t>and also</w:t>
      </w:r>
      <w:proofErr w:type="gramEnd"/>
      <w:r w:rsidRPr="1177F073">
        <w:rPr>
          <w:color w:val="7D9532" w:themeColor="accent6" w:themeShade="BF"/>
        </w:rPr>
        <w:t xml:space="preserve"> make it easy for you to be consistent throughout the course. Note also that at Georgia Tech, some exceptions are made for “approved Institute activities” (e.g. field trips and athletic events)</w:t>
      </w:r>
      <w:r w:rsidR="00F21205">
        <w:rPr>
          <w:color w:val="7D9532" w:themeColor="accent6" w:themeShade="BF"/>
        </w:rPr>
        <w:t xml:space="preserve"> and religious observances</w:t>
      </w:r>
      <w:r w:rsidRPr="1177F073">
        <w:rPr>
          <w:color w:val="7D9532" w:themeColor="accent6" w:themeShade="BF"/>
        </w:rPr>
        <w:t xml:space="preserve">. See </w:t>
      </w:r>
      <w:hyperlink r:id="rId16">
        <w:r w:rsidRPr="1177F073">
          <w:rPr>
            <w:rStyle w:val="Hyperlink"/>
          </w:rPr>
          <w:t>http://www.catalog.gatech.edu/rules/4/</w:t>
        </w:r>
      </w:hyperlink>
      <w:r w:rsidRPr="1177F073">
        <w:rPr>
          <w:color w:val="7D9532" w:themeColor="accent6" w:themeShade="BF"/>
        </w:rPr>
        <w:t xml:space="preserve"> for more information.</w:t>
      </w:r>
      <w:r w:rsidR="00F21205">
        <w:rPr>
          <w:color w:val="7D9532" w:themeColor="accent6" w:themeShade="BF"/>
        </w:rPr>
        <w:t xml:space="preserve"> Note also that instructors are encouraged to consider the impact of events like the </w:t>
      </w:r>
      <w:hyperlink r:id="rId17" w:history="1">
        <w:r w:rsidR="00F21205" w:rsidRPr="00F21205">
          <w:rPr>
            <w:rStyle w:val="Hyperlink"/>
          </w:rPr>
          <w:t>All-Majors Career Fair</w:t>
        </w:r>
      </w:hyperlink>
      <w:r w:rsidR="00F21205">
        <w:rPr>
          <w:color w:val="7D9532" w:themeColor="accent6" w:themeShade="BF"/>
        </w:rPr>
        <w:t>, and off-campus interviews, and to plan accordingly.</w:t>
      </w:r>
      <w:r>
        <w:t>]</w:t>
      </w:r>
    </w:p>
    <w:p w14:paraId="4CA7FA3C" w14:textId="0F791BCF" w:rsidR="00177FF3" w:rsidRPr="00425E17" w:rsidRDefault="00177FF3" w:rsidP="00177FF3">
      <w:pPr>
        <w:pStyle w:val="Heading2"/>
        <w:rPr>
          <w:color w:val="auto"/>
        </w:rPr>
      </w:pPr>
      <w:r w:rsidRPr="00425E17">
        <w:rPr>
          <w:color w:val="auto"/>
        </w:rPr>
        <w:t>Student-Faculty Expectations</w:t>
      </w:r>
      <w:r w:rsidR="00F1528B">
        <w:rPr>
          <w:color w:val="auto"/>
        </w:rPr>
        <w:t xml:space="preserve"> Agreement</w:t>
      </w:r>
    </w:p>
    <w:p w14:paraId="56A52C8F" w14:textId="1EFE7D9F" w:rsidR="00F1528B" w:rsidRDefault="1177F073">
      <w:r>
        <w:t xml:space="preserve">At Georgia Tech we believe that it is important to strive for an atmosphere of mutual respect, acknowledgement, and responsibility between faculty members and the student body. See </w:t>
      </w:r>
      <w:hyperlink r:id="rId18">
        <w:r w:rsidRPr="1177F073">
          <w:rPr>
            <w:rStyle w:val="Hyperlink"/>
          </w:rPr>
          <w:t>http://www.catalog.gatech.edu/rules/22/</w:t>
        </w:r>
      </w:hyperlink>
      <w:r>
        <w:t xml:space="preserve"> for an articulation of some basic expectation that you can have of me and that I have of you. In the end, simple respect for knowledge, hard work, and cordial interactions will help build the environment we seek. Therefore, I encourage you to remain committed to the ideals of Georgia Tech while in this class.</w:t>
      </w:r>
    </w:p>
    <w:p w14:paraId="0B8A674A" w14:textId="77777777" w:rsidR="00F1528B" w:rsidRPr="00425E17" w:rsidRDefault="00F1528B" w:rsidP="00F1528B">
      <w:pPr>
        <w:pStyle w:val="Heading2"/>
        <w:rPr>
          <w:color w:val="auto"/>
        </w:rPr>
      </w:pPr>
      <w:r w:rsidRPr="00425E17">
        <w:rPr>
          <w:color w:val="auto"/>
        </w:rPr>
        <w:t>Student Use of Mobile Devices in the Classroom</w:t>
      </w:r>
    </w:p>
    <w:p w14:paraId="57A93D73" w14:textId="4668B6CA" w:rsidR="00F1528B" w:rsidRDefault="00F1528B" w:rsidP="00F1528B">
      <w:r>
        <w:t>[</w:t>
      </w:r>
      <w:r w:rsidRPr="00174C89">
        <w:rPr>
          <w:color w:val="7D9532" w:themeColor="accent6" w:themeShade="BF"/>
        </w:rPr>
        <w:t>To set this policy, think about individual students, the overall dynamic you would like to see at work in your classroom, and your own tolerance of distractions in the classroom.</w:t>
      </w:r>
      <w:r w:rsidR="0011125A">
        <w:rPr>
          <w:color w:val="7D9532" w:themeColor="accent6" w:themeShade="BF"/>
        </w:rPr>
        <w:t xml:space="preserve"> See </w:t>
      </w:r>
      <w:hyperlink r:id="rId19" w:history="1">
        <w:r w:rsidR="0011125A" w:rsidRPr="00611637">
          <w:rPr>
            <w:rStyle w:val="Hyperlink"/>
          </w:rPr>
          <w:t>our Course Policies page</w:t>
        </w:r>
      </w:hyperlink>
      <w:r w:rsidR="0011125A">
        <w:rPr>
          <w:color w:val="7D9532" w:themeColor="accent6" w:themeShade="BF"/>
        </w:rPr>
        <w:t xml:space="preserve"> for more information about factors to consider when it comes to setting your policy for the use of mobile devices in your classroom.</w:t>
      </w:r>
      <w:r>
        <w:t>]</w:t>
      </w:r>
    </w:p>
    <w:p w14:paraId="101F3A90" w14:textId="31321F0C" w:rsidR="00756BF1" w:rsidRPr="00425E17" w:rsidRDefault="00756BF1" w:rsidP="00756BF1">
      <w:pPr>
        <w:pStyle w:val="Heading2"/>
        <w:rPr>
          <w:color w:val="auto"/>
        </w:rPr>
      </w:pPr>
      <w:r>
        <w:rPr>
          <w:color w:val="auto"/>
        </w:rPr>
        <w:t>Additional Course Policies</w:t>
      </w:r>
    </w:p>
    <w:p w14:paraId="363D0590" w14:textId="77777777" w:rsidR="00A00066" w:rsidRDefault="00756BF1" w:rsidP="00F1528B">
      <w:pPr>
        <w:rPr>
          <w:color w:val="7D9532" w:themeColor="accent6" w:themeShade="BF"/>
        </w:rPr>
      </w:pPr>
      <w:r>
        <w:t>[</w:t>
      </w:r>
      <w:r w:rsidRPr="00174C89">
        <w:rPr>
          <w:color w:val="7D9532" w:themeColor="accent6" w:themeShade="BF"/>
        </w:rPr>
        <w:t>T</w:t>
      </w:r>
      <w:r>
        <w:rPr>
          <w:color w:val="7D9532" w:themeColor="accent6" w:themeShade="BF"/>
        </w:rPr>
        <w:t>here are a variety of additional policies you might include in your in your syllabus, depending on your specific context and approach to your course.</w:t>
      </w:r>
      <w:r w:rsidR="00A00066">
        <w:rPr>
          <w:color w:val="7D9532" w:themeColor="accent6" w:themeShade="BF"/>
        </w:rPr>
        <w:t xml:space="preserve"> For example, many instructors include at least one of the following policies explicitly on their syllabus:</w:t>
      </w:r>
      <w:r>
        <w:rPr>
          <w:color w:val="7D9532" w:themeColor="accent6" w:themeShade="BF"/>
        </w:rPr>
        <w:t xml:space="preserve"> </w:t>
      </w:r>
    </w:p>
    <w:p w14:paraId="5B98B052" w14:textId="351FDA44" w:rsidR="00A00066" w:rsidRDefault="00A00066" w:rsidP="00EE4568">
      <w:pPr>
        <w:pStyle w:val="ListParagraph"/>
        <w:numPr>
          <w:ilvl w:val="0"/>
          <w:numId w:val="13"/>
        </w:numPr>
        <w:ind w:left="1440"/>
        <w:rPr>
          <w:color w:val="7D9532" w:themeColor="accent6" w:themeShade="BF"/>
        </w:rPr>
      </w:pPr>
      <w:r>
        <w:rPr>
          <w:color w:val="7D9532" w:themeColor="accent6" w:themeShade="BF"/>
        </w:rPr>
        <w:t>accommodations for religious observances</w:t>
      </w:r>
    </w:p>
    <w:p w14:paraId="22052EC2" w14:textId="131E1BEC" w:rsidR="00A00066" w:rsidRDefault="00A00066" w:rsidP="00EE4568">
      <w:pPr>
        <w:pStyle w:val="ListParagraph"/>
        <w:numPr>
          <w:ilvl w:val="0"/>
          <w:numId w:val="13"/>
        </w:numPr>
        <w:ind w:left="1440"/>
        <w:rPr>
          <w:color w:val="7D9532" w:themeColor="accent6" w:themeShade="BF"/>
        </w:rPr>
      </w:pPr>
      <w:r>
        <w:rPr>
          <w:color w:val="7D9532" w:themeColor="accent6" w:themeShade="BF"/>
        </w:rPr>
        <w:t>food and drink in the classroom</w:t>
      </w:r>
    </w:p>
    <w:p w14:paraId="0521E1DD" w14:textId="49679CCF" w:rsidR="00A00066" w:rsidRDefault="00A00066" w:rsidP="00EE4568">
      <w:pPr>
        <w:pStyle w:val="ListParagraph"/>
        <w:numPr>
          <w:ilvl w:val="0"/>
          <w:numId w:val="13"/>
        </w:numPr>
        <w:ind w:left="1440"/>
        <w:rPr>
          <w:color w:val="7D9532" w:themeColor="accent6" w:themeShade="BF"/>
        </w:rPr>
      </w:pPr>
      <w:r>
        <w:rPr>
          <w:color w:val="7D9532" w:themeColor="accent6" w:themeShade="BF"/>
        </w:rPr>
        <w:t>freedom of expression and guidelines for discussion</w:t>
      </w:r>
    </w:p>
    <w:p w14:paraId="26F78B91" w14:textId="7517C559" w:rsidR="00A00066" w:rsidRDefault="00A00066" w:rsidP="00EE4568">
      <w:pPr>
        <w:pStyle w:val="ListParagraph"/>
        <w:numPr>
          <w:ilvl w:val="0"/>
          <w:numId w:val="13"/>
        </w:numPr>
        <w:ind w:left="1440"/>
        <w:rPr>
          <w:color w:val="7D9532" w:themeColor="accent6" w:themeShade="BF"/>
        </w:rPr>
      </w:pPr>
      <w:r>
        <w:rPr>
          <w:color w:val="7D9532" w:themeColor="accent6" w:themeShade="BF"/>
        </w:rPr>
        <w:t>Institute-approved absences</w:t>
      </w:r>
    </w:p>
    <w:p w14:paraId="2BFAD986" w14:textId="61558152" w:rsidR="00A00066" w:rsidRDefault="00A00066" w:rsidP="00EE4568">
      <w:pPr>
        <w:pStyle w:val="ListParagraph"/>
        <w:numPr>
          <w:ilvl w:val="0"/>
          <w:numId w:val="13"/>
        </w:numPr>
        <w:ind w:left="1440"/>
        <w:rPr>
          <w:color w:val="7D9532" w:themeColor="accent6" w:themeShade="BF"/>
        </w:rPr>
      </w:pPr>
      <w:r>
        <w:rPr>
          <w:color w:val="7D9532" w:themeColor="accent6" w:themeShade="BF"/>
        </w:rPr>
        <w:t>lab safety</w:t>
      </w:r>
    </w:p>
    <w:p w14:paraId="284F2259" w14:textId="093F023B" w:rsidR="00A00066" w:rsidRDefault="00A00066" w:rsidP="00EE4568">
      <w:pPr>
        <w:pStyle w:val="ListParagraph"/>
        <w:numPr>
          <w:ilvl w:val="0"/>
          <w:numId w:val="13"/>
        </w:numPr>
        <w:ind w:left="1440"/>
        <w:rPr>
          <w:color w:val="7D9532" w:themeColor="accent6" w:themeShade="BF"/>
        </w:rPr>
      </w:pPr>
      <w:r>
        <w:rPr>
          <w:color w:val="7D9532" w:themeColor="accent6" w:themeShade="BF"/>
        </w:rPr>
        <w:t>preparation for guest speakers</w:t>
      </w:r>
    </w:p>
    <w:p w14:paraId="514547E8" w14:textId="43E7A7E2" w:rsidR="00A00066" w:rsidRDefault="00A00066" w:rsidP="00EE4568">
      <w:pPr>
        <w:pStyle w:val="ListParagraph"/>
        <w:numPr>
          <w:ilvl w:val="0"/>
          <w:numId w:val="13"/>
        </w:numPr>
        <w:ind w:left="1440"/>
        <w:rPr>
          <w:color w:val="7D9532" w:themeColor="accent6" w:themeShade="BF"/>
        </w:rPr>
      </w:pPr>
      <w:r>
        <w:rPr>
          <w:color w:val="7D9532" w:themeColor="accent6" w:themeShade="BF"/>
        </w:rPr>
        <w:t>re-grading and re-submission</w:t>
      </w:r>
    </w:p>
    <w:p w14:paraId="29206CD5" w14:textId="58622005" w:rsidR="00A00066" w:rsidRPr="00EE4568" w:rsidRDefault="00A00066" w:rsidP="00EE4568">
      <w:pPr>
        <w:pStyle w:val="ListParagraph"/>
        <w:numPr>
          <w:ilvl w:val="0"/>
          <w:numId w:val="13"/>
        </w:numPr>
        <w:ind w:left="1440"/>
        <w:rPr>
          <w:color w:val="7D9532" w:themeColor="accent6" w:themeShade="BF"/>
        </w:rPr>
      </w:pPr>
      <w:r>
        <w:rPr>
          <w:color w:val="7D9532" w:themeColor="accent6" w:themeShade="BF"/>
        </w:rPr>
        <w:t>recording class activities</w:t>
      </w:r>
    </w:p>
    <w:p w14:paraId="4A8D8AB2" w14:textId="5C1465A2" w:rsidR="00756BF1" w:rsidRDefault="00A00066" w:rsidP="00F1528B">
      <w:r>
        <w:rPr>
          <w:color w:val="7D9532" w:themeColor="accent6" w:themeShade="BF"/>
        </w:rPr>
        <w:t>Click</w:t>
      </w:r>
      <w:r w:rsidR="00611637">
        <w:rPr>
          <w:color w:val="7D9532" w:themeColor="accent6" w:themeShade="BF"/>
        </w:rPr>
        <w:t xml:space="preserve"> </w:t>
      </w:r>
      <w:hyperlink r:id="rId20" w:history="1">
        <w:r w:rsidR="00611637" w:rsidRPr="00611637">
          <w:rPr>
            <w:rStyle w:val="Hyperlink"/>
          </w:rPr>
          <w:t>here</w:t>
        </w:r>
      </w:hyperlink>
      <w:r w:rsidR="00611637">
        <w:rPr>
          <w:color w:val="7D9532" w:themeColor="accent6" w:themeShade="BF"/>
        </w:rPr>
        <w:t xml:space="preserve"> for</w:t>
      </w:r>
      <w:r w:rsidR="00611637">
        <w:t xml:space="preserve"> </w:t>
      </w:r>
      <w:r w:rsidR="001A70A1">
        <w:rPr>
          <w:color w:val="7D9532" w:themeColor="accent6" w:themeShade="BF"/>
        </w:rPr>
        <w:t>examples of</w:t>
      </w:r>
      <w:r>
        <w:rPr>
          <w:color w:val="7D9532" w:themeColor="accent6" w:themeShade="BF"/>
        </w:rPr>
        <w:t xml:space="preserve"> additional </w:t>
      </w:r>
      <w:r w:rsidR="001A70A1">
        <w:rPr>
          <w:color w:val="7D9532" w:themeColor="accent6" w:themeShade="BF"/>
        </w:rPr>
        <w:t xml:space="preserve">course </w:t>
      </w:r>
      <w:r>
        <w:rPr>
          <w:color w:val="7D9532" w:themeColor="accent6" w:themeShade="BF"/>
        </w:rPr>
        <w:t>policies</w:t>
      </w:r>
      <w:r w:rsidR="00FA7CC1">
        <w:rPr>
          <w:color w:val="7D9532" w:themeColor="accent6" w:themeShade="BF"/>
        </w:rPr>
        <w:t>.</w:t>
      </w:r>
      <w:r w:rsidR="00756BF1">
        <w:t>]</w:t>
      </w:r>
    </w:p>
    <w:p w14:paraId="25FBF524" w14:textId="707F24B8" w:rsidR="008C441D" w:rsidRPr="00425E17" w:rsidRDefault="008C441D" w:rsidP="008C441D">
      <w:pPr>
        <w:spacing w:before="240" w:after="80"/>
        <w:rPr>
          <w:b/>
          <w:color w:val="262626" w:themeColor="text1" w:themeTint="D9"/>
          <w:sz w:val="24"/>
          <w:szCs w:val="24"/>
        </w:rPr>
      </w:pPr>
      <w:r w:rsidRPr="00425E17">
        <w:rPr>
          <w:b/>
          <w:color w:val="0F6FC6" w:themeColor="accent1"/>
          <w:sz w:val="24"/>
          <w:szCs w:val="24"/>
        </w:rPr>
        <w:t>C</w:t>
      </w:r>
      <w:r>
        <w:rPr>
          <w:b/>
          <w:color w:val="0F6FC6" w:themeColor="accent1"/>
          <w:sz w:val="24"/>
          <w:szCs w:val="24"/>
        </w:rPr>
        <w:t>ampus Resources for Students</w:t>
      </w:r>
    </w:p>
    <w:p w14:paraId="045CFF72" w14:textId="7A4F15F3" w:rsidR="008C441D" w:rsidRDefault="008C441D" w:rsidP="008C441D">
      <w:r>
        <w:t>[</w:t>
      </w:r>
      <w:r w:rsidRPr="00174C89">
        <w:rPr>
          <w:color w:val="7D9532" w:themeColor="accent6" w:themeShade="BF"/>
        </w:rPr>
        <w:t xml:space="preserve">Students </w:t>
      </w:r>
      <w:r>
        <w:rPr>
          <w:color w:val="7D9532" w:themeColor="accent6" w:themeShade="BF"/>
        </w:rPr>
        <w:t xml:space="preserve">might not be aware </w:t>
      </w:r>
      <w:r w:rsidR="003651F1">
        <w:rPr>
          <w:color w:val="7D9532" w:themeColor="accent6" w:themeShade="BF"/>
        </w:rPr>
        <w:t xml:space="preserve">of all available campus resources. In this section you can include specific resources that might help students succeed in you class (e.g. </w:t>
      </w:r>
      <w:r w:rsidR="00756BF1">
        <w:rPr>
          <w:color w:val="7D9532" w:themeColor="accent6" w:themeShade="BF"/>
        </w:rPr>
        <w:t xml:space="preserve">the library, </w:t>
      </w:r>
      <w:r w:rsidR="003651F1">
        <w:rPr>
          <w:color w:val="7D9532" w:themeColor="accent6" w:themeShade="BF"/>
        </w:rPr>
        <w:t>The Communication Center</w:t>
      </w:r>
      <w:r w:rsidR="00756BF1">
        <w:rPr>
          <w:color w:val="7D9532" w:themeColor="accent6" w:themeShade="BF"/>
        </w:rPr>
        <w:t>,</w:t>
      </w:r>
      <w:r w:rsidR="003651F1">
        <w:rPr>
          <w:color w:val="7D9532" w:themeColor="accent6" w:themeShade="BF"/>
        </w:rPr>
        <w:t xml:space="preserve"> or </w:t>
      </w:r>
      <w:r w:rsidR="003651F1">
        <w:rPr>
          <w:color w:val="7D9532" w:themeColor="accent6" w:themeShade="BF"/>
        </w:rPr>
        <w:lastRenderedPageBreak/>
        <w:t xml:space="preserve">The Center for Academic Success. Some faculty include resources that support </w:t>
      </w:r>
      <w:r w:rsidR="00EE4568">
        <w:rPr>
          <w:color w:val="7D9532" w:themeColor="accent6" w:themeShade="BF"/>
        </w:rPr>
        <w:t>students’</w:t>
      </w:r>
      <w:r w:rsidR="003651F1">
        <w:rPr>
          <w:color w:val="7D9532" w:themeColor="accent6" w:themeShade="BF"/>
        </w:rPr>
        <w:t xml:space="preserve"> mental and emotional well-being (e.g. The Counseling Center</w:t>
      </w:r>
      <w:r w:rsidR="00756BF1">
        <w:rPr>
          <w:color w:val="7D9532" w:themeColor="accent6" w:themeShade="BF"/>
        </w:rPr>
        <w:t xml:space="preserve">, The Division of Student Life, or Women’s Resource Center). Including these additional resources on your syllabus communicates to students that you care about them and that you are committed to facilitating their academic progress. </w:t>
      </w:r>
      <w:r w:rsidR="0049747E">
        <w:rPr>
          <w:color w:val="7D9532" w:themeColor="accent6" w:themeShade="BF"/>
        </w:rPr>
        <w:t>Click</w:t>
      </w:r>
      <w:r w:rsidR="00611637">
        <w:rPr>
          <w:color w:val="7D9532" w:themeColor="accent6" w:themeShade="BF"/>
        </w:rPr>
        <w:t xml:space="preserve"> </w:t>
      </w:r>
      <w:hyperlink r:id="rId21" w:history="1">
        <w:r w:rsidR="00611637" w:rsidRPr="00611637">
          <w:rPr>
            <w:rStyle w:val="Hyperlink"/>
          </w:rPr>
          <w:t>here</w:t>
        </w:r>
      </w:hyperlink>
      <w:r w:rsidR="00611637">
        <w:rPr>
          <w:color w:val="7D9532" w:themeColor="accent6" w:themeShade="BF"/>
        </w:rPr>
        <w:t xml:space="preserve"> for</w:t>
      </w:r>
      <w:r w:rsidR="00756BF1">
        <w:rPr>
          <w:color w:val="7D9532" w:themeColor="accent6" w:themeShade="BF"/>
        </w:rPr>
        <w:t xml:space="preserve"> a list of </w:t>
      </w:r>
      <w:r w:rsidR="0049747E">
        <w:rPr>
          <w:color w:val="7D9532" w:themeColor="accent6" w:themeShade="BF"/>
        </w:rPr>
        <w:t xml:space="preserve">relevant </w:t>
      </w:r>
      <w:r w:rsidR="00756BF1">
        <w:rPr>
          <w:color w:val="7D9532" w:themeColor="accent6" w:themeShade="BF"/>
        </w:rPr>
        <w:t>campus resources available to Georgia Tech students.</w:t>
      </w:r>
      <w:r>
        <w:t>]</w:t>
      </w:r>
    </w:p>
    <w:p w14:paraId="46DDD734" w14:textId="17F7359D" w:rsidR="00FA7CC1" w:rsidRPr="00425E17" w:rsidRDefault="00FA7CC1" w:rsidP="00FA7CC1">
      <w:pPr>
        <w:spacing w:before="240" w:after="80"/>
        <w:rPr>
          <w:b/>
          <w:color w:val="262626" w:themeColor="text1" w:themeTint="D9"/>
          <w:sz w:val="24"/>
          <w:szCs w:val="24"/>
        </w:rPr>
      </w:pPr>
      <w:r>
        <w:rPr>
          <w:b/>
          <w:color w:val="0F6FC6" w:themeColor="accent1"/>
          <w:sz w:val="24"/>
          <w:szCs w:val="24"/>
        </w:rPr>
        <w:t>Additional Syllabus Components</w:t>
      </w:r>
    </w:p>
    <w:p w14:paraId="385C8A18" w14:textId="63733B14" w:rsidR="00FA7CC1" w:rsidRDefault="00FA7CC1" w:rsidP="00FA7CC1">
      <w:pPr>
        <w:rPr>
          <w:color w:val="7D9532" w:themeColor="accent6" w:themeShade="BF"/>
        </w:rPr>
      </w:pPr>
      <w:r>
        <w:t>[</w:t>
      </w:r>
      <w:r>
        <w:rPr>
          <w:color w:val="7D9532" w:themeColor="accent6" w:themeShade="BF"/>
        </w:rPr>
        <w:t xml:space="preserve">Depending on your </w:t>
      </w:r>
      <w:r w:rsidR="0049747E">
        <w:rPr>
          <w:color w:val="7D9532" w:themeColor="accent6" w:themeShade="BF"/>
        </w:rPr>
        <w:t xml:space="preserve">specific context, as well as your own </w:t>
      </w:r>
      <w:r>
        <w:rPr>
          <w:color w:val="7D9532" w:themeColor="accent6" w:themeShade="BF"/>
        </w:rPr>
        <w:t>approach to your course and your teaching, you might decide to add other components to your syllabus. Research suggests that a more detailed syllabus is seen by students as a sign of teaching effectiveness, instructor approachability and flexibility, and as a motivating factor in class preparation. Additional information on your syllabus might include:</w:t>
      </w:r>
    </w:p>
    <w:p w14:paraId="5D4D301D" w14:textId="1B403413" w:rsidR="00FA7CC1" w:rsidRPr="0049747E" w:rsidRDefault="0049747E" w:rsidP="0049747E">
      <w:pPr>
        <w:pStyle w:val="ListParagraph"/>
        <w:numPr>
          <w:ilvl w:val="0"/>
          <w:numId w:val="12"/>
        </w:numPr>
        <w:ind w:left="1440"/>
      </w:pPr>
      <w:r>
        <w:rPr>
          <w:color w:val="7D9532" w:themeColor="accent6" w:themeShade="BF"/>
        </w:rPr>
        <w:t xml:space="preserve">a statement of </w:t>
      </w:r>
      <w:r w:rsidR="00FA7CC1" w:rsidRPr="0049747E">
        <w:rPr>
          <w:color w:val="7D9532" w:themeColor="accent6" w:themeShade="BF"/>
        </w:rPr>
        <w:t>your teaching</w:t>
      </w:r>
      <w:r w:rsidR="00FA7CC1">
        <w:rPr>
          <w:color w:val="7D9532" w:themeColor="accent6" w:themeShade="BF"/>
        </w:rPr>
        <w:t xml:space="preserve"> philosophy</w:t>
      </w:r>
      <w:r w:rsidR="0059438B">
        <w:rPr>
          <w:color w:val="7D9532" w:themeColor="accent6" w:themeShade="BF"/>
        </w:rPr>
        <w:t>;</w:t>
      </w:r>
    </w:p>
    <w:p w14:paraId="792646D3" w14:textId="4071B5E0" w:rsidR="00FA3291" w:rsidRPr="00FA3291" w:rsidRDefault="00FA3291" w:rsidP="0049747E">
      <w:pPr>
        <w:pStyle w:val="ListParagraph"/>
        <w:numPr>
          <w:ilvl w:val="0"/>
          <w:numId w:val="12"/>
        </w:numPr>
        <w:ind w:left="1440"/>
      </w:pPr>
      <w:r>
        <w:rPr>
          <w:color w:val="7D9532" w:themeColor="accent6" w:themeShade="BF"/>
        </w:rPr>
        <w:t>a statement about the importance of student mental health and well-bein</w:t>
      </w:r>
      <w:r w:rsidR="002A517D">
        <w:rPr>
          <w:color w:val="7D9532" w:themeColor="accent6" w:themeShade="BF"/>
        </w:rPr>
        <w:t>g.  If you have completed any training such as Safe Space, Trans 101 or QPR, you are encouraged to include this information;</w:t>
      </w:r>
      <w:bookmarkStart w:id="0" w:name="_GoBack"/>
      <w:bookmarkEnd w:id="0"/>
    </w:p>
    <w:p w14:paraId="5C6FAB41" w14:textId="2CD16BEE" w:rsidR="00FA7CC1" w:rsidRPr="0049747E" w:rsidRDefault="00FA7CC1" w:rsidP="0049747E">
      <w:pPr>
        <w:pStyle w:val="ListParagraph"/>
        <w:numPr>
          <w:ilvl w:val="0"/>
          <w:numId w:val="12"/>
        </w:numPr>
        <w:ind w:left="1440"/>
      </w:pPr>
      <w:r>
        <w:rPr>
          <w:color w:val="7D9532" w:themeColor="accent6" w:themeShade="BF"/>
        </w:rPr>
        <w:t>rationale for your teaching techniques</w:t>
      </w:r>
      <w:r w:rsidR="0059438B">
        <w:rPr>
          <w:color w:val="7D9532" w:themeColor="accent6" w:themeShade="BF"/>
        </w:rPr>
        <w:t>;</w:t>
      </w:r>
    </w:p>
    <w:p w14:paraId="6679E52A" w14:textId="629B7FDA" w:rsidR="0059438B" w:rsidRPr="0049747E" w:rsidRDefault="0059438B" w:rsidP="0049747E">
      <w:pPr>
        <w:pStyle w:val="ListParagraph"/>
        <w:numPr>
          <w:ilvl w:val="0"/>
          <w:numId w:val="12"/>
        </w:numPr>
        <w:ind w:left="1440"/>
      </w:pPr>
      <w:r>
        <w:rPr>
          <w:color w:val="7D9532" w:themeColor="accent6" w:themeShade="BF"/>
        </w:rPr>
        <w:t>grading rubrics;</w:t>
      </w:r>
    </w:p>
    <w:p w14:paraId="4DA16FFD" w14:textId="32DEF561" w:rsidR="0059438B" w:rsidRPr="0049747E" w:rsidRDefault="0059438B" w:rsidP="0049747E">
      <w:pPr>
        <w:pStyle w:val="ListParagraph"/>
        <w:numPr>
          <w:ilvl w:val="0"/>
          <w:numId w:val="12"/>
        </w:numPr>
        <w:ind w:left="1440"/>
      </w:pPr>
      <w:r>
        <w:rPr>
          <w:color w:val="7D9532" w:themeColor="accent6" w:themeShade="BF"/>
        </w:rPr>
        <w:t>information about labs, recitations, etc.;</w:t>
      </w:r>
    </w:p>
    <w:p w14:paraId="4795C81F" w14:textId="012DCFC5" w:rsidR="00FA7CC1" w:rsidRDefault="0059438B" w:rsidP="0049747E">
      <w:pPr>
        <w:pStyle w:val="ListParagraph"/>
        <w:numPr>
          <w:ilvl w:val="0"/>
          <w:numId w:val="12"/>
        </w:numPr>
        <w:ind w:left="1440"/>
      </w:pPr>
      <w:r>
        <w:rPr>
          <w:color w:val="7D9532" w:themeColor="accent6" w:themeShade="BF"/>
        </w:rPr>
        <w:t>advice on how to succeed in your course.</w:t>
      </w:r>
      <w:r w:rsidR="00FA7CC1">
        <w:t>]</w:t>
      </w:r>
    </w:p>
    <w:p w14:paraId="048A1D0F" w14:textId="111EABD0" w:rsidR="008D6E8D" w:rsidRDefault="008D6E8D">
      <w:r>
        <w:br w:type="page"/>
      </w:r>
    </w:p>
    <w:p w14:paraId="614DE47D" w14:textId="657DED42" w:rsidR="00B76089" w:rsidRDefault="00B76089" w:rsidP="00B76089">
      <w:pPr>
        <w:rPr>
          <w:b/>
          <w:color w:val="262626" w:themeColor="text1" w:themeTint="D9"/>
          <w:sz w:val="24"/>
          <w:szCs w:val="24"/>
        </w:rPr>
      </w:pPr>
      <w:r w:rsidRPr="00D51688">
        <w:rPr>
          <w:b/>
          <w:color w:val="262626" w:themeColor="text1" w:themeTint="D9"/>
          <w:sz w:val="24"/>
          <w:szCs w:val="24"/>
        </w:rPr>
        <w:lastRenderedPageBreak/>
        <w:t xml:space="preserve">Course </w:t>
      </w:r>
      <w:r>
        <w:rPr>
          <w:b/>
          <w:color w:val="262626" w:themeColor="text1" w:themeTint="D9"/>
          <w:sz w:val="24"/>
          <w:szCs w:val="24"/>
        </w:rPr>
        <w:t>Schedule</w:t>
      </w:r>
    </w:p>
    <w:p w14:paraId="6E09FCE2" w14:textId="46473451" w:rsidR="0059438B" w:rsidRDefault="1177F073" w:rsidP="1177F073">
      <w:pPr>
        <w:rPr>
          <w:color w:val="7D9532" w:themeColor="accent6" w:themeShade="BF"/>
        </w:rPr>
      </w:pPr>
      <w:r>
        <w:t>[</w:t>
      </w:r>
      <w:r w:rsidR="00611637">
        <w:rPr>
          <w:color w:val="7D9532" w:themeColor="accent6" w:themeShade="BF"/>
        </w:rPr>
        <w:t>In</w:t>
      </w:r>
      <w:r w:rsidRPr="1177F073">
        <w:rPr>
          <w:color w:val="7D9532" w:themeColor="accent6" w:themeShade="BF"/>
        </w:rPr>
        <w:t xml:space="preserve">clude a clear course schedule for your students in this section. List dates of classes (including scheduled holidays and breaks), the content covered in each class and what students </w:t>
      </w:r>
      <w:proofErr w:type="gramStart"/>
      <w:r w:rsidRPr="1177F073">
        <w:rPr>
          <w:color w:val="7D9532" w:themeColor="accent6" w:themeShade="BF"/>
        </w:rPr>
        <w:t>have to</w:t>
      </w:r>
      <w:proofErr w:type="gramEnd"/>
      <w:r w:rsidRPr="1177F073">
        <w:rPr>
          <w:color w:val="7D9532" w:themeColor="accent6" w:themeShade="BF"/>
        </w:rPr>
        <w:t xml:space="preserve"> do in order to prepare, and due dates for assignments and exams. This section should help students stay organized during the semester. The section should also help establish a cognitive framework that helps students organize knowledge and skills they will acquire in the course. For a list of dates for the upcoming semester, organized by days of the week that your course is offered, visit the “List of GT Instructional Dates” section on </w:t>
      </w:r>
      <w:hyperlink r:id="rId22" w:history="1">
        <w:r w:rsidRPr="00611637">
          <w:rPr>
            <w:rStyle w:val="Hyperlink"/>
          </w:rPr>
          <w:t>ou</w:t>
        </w:r>
        <w:r w:rsidR="00611637" w:rsidRPr="00611637">
          <w:rPr>
            <w:rStyle w:val="Hyperlink"/>
          </w:rPr>
          <w:t>r Syllabus page</w:t>
        </w:r>
      </w:hyperlink>
      <w:r w:rsidRPr="1177F073">
        <w:rPr>
          <w:color w:val="7D9532" w:themeColor="accent6" w:themeShade="BF"/>
        </w:rPr>
        <w:t>.</w:t>
      </w:r>
      <w:r>
        <w:t>]</w:t>
      </w:r>
      <w:r w:rsidRPr="1177F073">
        <w:rPr>
          <w:color w:val="7D9532" w:themeColor="accent6" w:themeShade="BF"/>
        </w:rPr>
        <w:t xml:space="preserve"> </w:t>
      </w:r>
    </w:p>
    <w:p w14:paraId="2B03D924" w14:textId="14286DD3" w:rsidR="0059438B" w:rsidRPr="0049747E" w:rsidRDefault="0059438B" w:rsidP="00B76089">
      <w:r>
        <w:rPr>
          <w:color w:val="7D9532" w:themeColor="accent6" w:themeShade="BF"/>
        </w:rPr>
        <w:t xml:space="preserve"> </w:t>
      </w:r>
    </w:p>
    <w:tbl>
      <w:tblPr>
        <w:tblStyle w:val="SyllabusTable-withBorders"/>
        <w:tblW w:w="9734" w:type="dxa"/>
        <w:tblLook w:val="04A0" w:firstRow="1" w:lastRow="0" w:firstColumn="1" w:lastColumn="0" w:noHBand="0" w:noVBand="1"/>
        <w:tblCaption w:val="Content table"/>
        <w:tblDescription w:val="Course schedule"/>
      </w:tblPr>
      <w:tblGrid>
        <w:gridCol w:w="1947"/>
        <w:gridCol w:w="2920"/>
        <w:gridCol w:w="4867"/>
      </w:tblGrid>
      <w:tr w:rsidR="008E0D1F" w14:paraId="0DB6C82A" w14:textId="77777777" w:rsidTr="00A613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68F8694" w14:textId="6F1890ED" w:rsidR="008E0D1F" w:rsidRPr="00610EFD" w:rsidRDefault="008E0D1F" w:rsidP="00860951">
            <w:pPr>
              <w:rPr>
                <w:color w:val="262626" w:themeColor="text1" w:themeTint="D9"/>
              </w:rPr>
            </w:pPr>
            <w:r>
              <w:rPr>
                <w:color w:val="262626" w:themeColor="text1" w:themeTint="D9"/>
              </w:rPr>
              <w:t>Date</w:t>
            </w:r>
          </w:p>
        </w:tc>
        <w:tc>
          <w:tcPr>
            <w:tcW w:w="2920" w:type="dxa"/>
          </w:tcPr>
          <w:p w14:paraId="2B2ABEAC" w14:textId="77777777" w:rsidR="008E0D1F" w:rsidRPr="00610EFD" w:rsidRDefault="008E0D1F" w:rsidP="00860951">
            <w:pPr>
              <w:cnfStyle w:val="100000000000" w:firstRow="1" w:lastRow="0" w:firstColumn="0" w:lastColumn="0" w:oddVBand="0" w:evenVBand="0" w:oddHBand="0" w:evenHBand="0" w:firstRowFirstColumn="0" w:firstRowLastColumn="0" w:lastRowFirstColumn="0" w:lastRowLastColumn="0"/>
              <w:rPr>
                <w:color w:val="262626" w:themeColor="text1" w:themeTint="D9"/>
              </w:rPr>
            </w:pPr>
            <w:r w:rsidRPr="00610EFD">
              <w:rPr>
                <w:color w:val="262626" w:themeColor="text1" w:themeTint="D9"/>
              </w:rPr>
              <w:t>Topic</w:t>
            </w:r>
          </w:p>
        </w:tc>
        <w:tc>
          <w:tcPr>
            <w:tcW w:w="4867" w:type="dxa"/>
          </w:tcPr>
          <w:p w14:paraId="675D9F57" w14:textId="201F81DD" w:rsidR="008E0D1F" w:rsidRPr="008E0D1F" w:rsidRDefault="008E0D1F" w:rsidP="00860951">
            <w:pPr>
              <w:cnfStyle w:val="100000000000" w:firstRow="1" w:lastRow="0" w:firstColumn="0" w:lastColumn="0" w:oddVBand="0" w:evenVBand="0" w:oddHBand="0" w:evenHBand="0" w:firstRowFirstColumn="0" w:firstRowLastColumn="0" w:lastRowFirstColumn="0" w:lastRowLastColumn="0"/>
              <w:rPr>
                <w:b w:val="0"/>
                <w:color w:val="262626" w:themeColor="text1" w:themeTint="D9"/>
              </w:rPr>
            </w:pPr>
            <w:r w:rsidRPr="00610EFD">
              <w:rPr>
                <w:color w:val="262626" w:themeColor="text1" w:themeTint="D9"/>
              </w:rPr>
              <w:t>Reading</w:t>
            </w:r>
            <w:r>
              <w:rPr>
                <w:color w:val="262626" w:themeColor="text1" w:themeTint="D9"/>
              </w:rPr>
              <w:t>, Notes, due dates, and more</w:t>
            </w:r>
          </w:p>
        </w:tc>
      </w:tr>
      <w:tr w:rsidR="008E0D1F" w14:paraId="08ED6072" w14:textId="77777777" w:rsidTr="00C9203A">
        <w:tc>
          <w:tcPr>
            <w:cnfStyle w:val="001000000000" w:firstRow="0" w:lastRow="0" w:firstColumn="1" w:lastColumn="0" w:oddVBand="0" w:evenVBand="0" w:oddHBand="0" w:evenHBand="0" w:firstRowFirstColumn="0" w:firstRowLastColumn="0" w:lastRowFirstColumn="0" w:lastRowLastColumn="0"/>
            <w:tcW w:w="1947" w:type="dxa"/>
          </w:tcPr>
          <w:p w14:paraId="3829BAE4" w14:textId="77777777" w:rsidR="008E0D1F" w:rsidRPr="00610EFD" w:rsidRDefault="008E0D1F" w:rsidP="00860951"/>
        </w:tc>
        <w:tc>
          <w:tcPr>
            <w:tcW w:w="2920" w:type="dxa"/>
          </w:tcPr>
          <w:p w14:paraId="33F3892E"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4867" w:type="dxa"/>
          </w:tcPr>
          <w:p w14:paraId="2D64A3D1"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8E0D1F" w14:paraId="167E3A5C" w14:textId="77777777" w:rsidTr="00DF5B0B">
        <w:tc>
          <w:tcPr>
            <w:cnfStyle w:val="001000000000" w:firstRow="0" w:lastRow="0" w:firstColumn="1" w:lastColumn="0" w:oddVBand="0" w:evenVBand="0" w:oddHBand="0" w:evenHBand="0" w:firstRowFirstColumn="0" w:firstRowLastColumn="0" w:lastRowFirstColumn="0" w:lastRowLastColumn="0"/>
            <w:tcW w:w="1947" w:type="dxa"/>
          </w:tcPr>
          <w:p w14:paraId="1599AEE3" w14:textId="77777777" w:rsidR="008E0D1F" w:rsidRPr="00610EFD" w:rsidRDefault="008E0D1F" w:rsidP="00860951"/>
        </w:tc>
        <w:tc>
          <w:tcPr>
            <w:tcW w:w="2920" w:type="dxa"/>
          </w:tcPr>
          <w:p w14:paraId="43D6FA27"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4867" w:type="dxa"/>
          </w:tcPr>
          <w:p w14:paraId="39E4B846"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8E0D1F" w14:paraId="5BE9121C" w14:textId="77777777" w:rsidTr="00013568">
        <w:tc>
          <w:tcPr>
            <w:cnfStyle w:val="001000000000" w:firstRow="0" w:lastRow="0" w:firstColumn="1" w:lastColumn="0" w:oddVBand="0" w:evenVBand="0" w:oddHBand="0" w:evenHBand="0" w:firstRowFirstColumn="0" w:firstRowLastColumn="0" w:lastRowFirstColumn="0" w:lastRowLastColumn="0"/>
            <w:tcW w:w="1947" w:type="dxa"/>
          </w:tcPr>
          <w:p w14:paraId="0391A89A" w14:textId="77777777" w:rsidR="008E0D1F" w:rsidRPr="00610EFD" w:rsidRDefault="008E0D1F" w:rsidP="00860951"/>
        </w:tc>
        <w:tc>
          <w:tcPr>
            <w:tcW w:w="2920" w:type="dxa"/>
          </w:tcPr>
          <w:p w14:paraId="05FDD2DF"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4867" w:type="dxa"/>
          </w:tcPr>
          <w:p w14:paraId="1A7A2BA5"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8E0D1F" w14:paraId="3350E507" w14:textId="77777777" w:rsidTr="00FE220D">
        <w:tc>
          <w:tcPr>
            <w:cnfStyle w:val="001000000000" w:firstRow="0" w:lastRow="0" w:firstColumn="1" w:lastColumn="0" w:oddVBand="0" w:evenVBand="0" w:oddHBand="0" w:evenHBand="0" w:firstRowFirstColumn="0" w:firstRowLastColumn="0" w:lastRowFirstColumn="0" w:lastRowLastColumn="0"/>
            <w:tcW w:w="1947" w:type="dxa"/>
          </w:tcPr>
          <w:p w14:paraId="1768ACB8" w14:textId="77777777" w:rsidR="008E0D1F" w:rsidRPr="00610EFD" w:rsidRDefault="008E0D1F" w:rsidP="00860951"/>
        </w:tc>
        <w:tc>
          <w:tcPr>
            <w:tcW w:w="2920" w:type="dxa"/>
          </w:tcPr>
          <w:p w14:paraId="25B6BB94"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4867" w:type="dxa"/>
          </w:tcPr>
          <w:p w14:paraId="30366F19"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bl>
    <w:p w14:paraId="55406C2C" w14:textId="77777777" w:rsidR="00610EFD" w:rsidRDefault="00610EFD"/>
    <w:p w14:paraId="0DFEAA94" w14:textId="77777777" w:rsidR="00174C89" w:rsidRPr="00DE6F88" w:rsidRDefault="00174C89" w:rsidP="00174C89">
      <w:pPr>
        <w:rPr>
          <w:color w:val="7D9532" w:themeColor="accent6" w:themeShade="BF"/>
        </w:rPr>
      </w:pPr>
      <w:r w:rsidRPr="00DE6F88">
        <w:rPr>
          <w:color w:val="7D9532" w:themeColor="accent6" w:themeShade="BF"/>
        </w:rPr>
        <w:t>Alternative Format:</w:t>
      </w:r>
    </w:p>
    <w:tbl>
      <w:tblPr>
        <w:tblStyle w:val="SyllabusTable-withBorders"/>
        <w:tblW w:w="0" w:type="auto"/>
        <w:tblLook w:val="04A0" w:firstRow="1" w:lastRow="0" w:firstColumn="1" w:lastColumn="0" w:noHBand="0" w:noVBand="1"/>
      </w:tblPr>
      <w:tblGrid>
        <w:gridCol w:w="1080"/>
        <w:gridCol w:w="2615"/>
        <w:gridCol w:w="2149"/>
        <w:gridCol w:w="1785"/>
        <w:gridCol w:w="2105"/>
      </w:tblGrid>
      <w:tr w:rsidR="00DE6F88" w:rsidRPr="00DE6F88" w14:paraId="6FB4D318" w14:textId="77777777" w:rsidTr="00860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7DE29E98" w14:textId="77777777" w:rsidR="00174C89" w:rsidRPr="00DE6F88" w:rsidRDefault="00174C89" w:rsidP="00860951">
            <w:pPr>
              <w:rPr>
                <w:color w:val="7D9532" w:themeColor="accent6" w:themeShade="BF"/>
              </w:rPr>
            </w:pPr>
            <w:r w:rsidRPr="00DE6F88">
              <w:rPr>
                <w:color w:val="7D9532" w:themeColor="accent6" w:themeShade="BF"/>
              </w:rPr>
              <w:t>Date</w:t>
            </w:r>
          </w:p>
        </w:tc>
        <w:tc>
          <w:tcPr>
            <w:tcW w:w="2615" w:type="dxa"/>
          </w:tcPr>
          <w:p w14:paraId="79EB1B36" w14:textId="77777777" w:rsidR="00174C89" w:rsidRPr="00DE6F88" w:rsidRDefault="00174C89" w:rsidP="00860951">
            <w:pPr>
              <w:cnfStyle w:val="100000000000" w:firstRow="1" w:lastRow="0" w:firstColumn="0" w:lastColumn="0" w:oddVBand="0" w:evenVBand="0" w:oddHBand="0" w:evenHBand="0" w:firstRowFirstColumn="0" w:firstRowLastColumn="0" w:lastRowFirstColumn="0" w:lastRowLastColumn="0"/>
              <w:rPr>
                <w:color w:val="7D9532" w:themeColor="accent6" w:themeShade="BF"/>
              </w:rPr>
            </w:pPr>
            <w:r w:rsidRPr="00DE6F88">
              <w:rPr>
                <w:color w:val="7D9532" w:themeColor="accent6" w:themeShade="BF"/>
              </w:rPr>
              <w:t>Prepare before class</w:t>
            </w:r>
          </w:p>
        </w:tc>
        <w:tc>
          <w:tcPr>
            <w:tcW w:w="2149" w:type="dxa"/>
          </w:tcPr>
          <w:p w14:paraId="4B7FD955" w14:textId="77777777" w:rsidR="00174C89" w:rsidRPr="00DE6F88" w:rsidRDefault="00174C89" w:rsidP="00860951">
            <w:pPr>
              <w:cnfStyle w:val="100000000000" w:firstRow="1" w:lastRow="0" w:firstColumn="0" w:lastColumn="0" w:oddVBand="0" w:evenVBand="0" w:oddHBand="0" w:evenHBand="0" w:firstRowFirstColumn="0" w:firstRowLastColumn="0" w:lastRowFirstColumn="0" w:lastRowLastColumn="0"/>
              <w:rPr>
                <w:color w:val="7D9532" w:themeColor="accent6" w:themeShade="BF"/>
              </w:rPr>
            </w:pPr>
            <w:r w:rsidRPr="00DE6F88">
              <w:rPr>
                <w:color w:val="7D9532" w:themeColor="accent6" w:themeShade="BF"/>
              </w:rPr>
              <w:t>Topic during class</w:t>
            </w:r>
          </w:p>
        </w:tc>
        <w:tc>
          <w:tcPr>
            <w:tcW w:w="1785" w:type="dxa"/>
          </w:tcPr>
          <w:p w14:paraId="02C16F52" w14:textId="77777777" w:rsidR="00174C89" w:rsidRPr="00DE6F88" w:rsidRDefault="00174C89" w:rsidP="00860951">
            <w:pPr>
              <w:cnfStyle w:val="100000000000" w:firstRow="1" w:lastRow="0" w:firstColumn="0" w:lastColumn="0" w:oddVBand="0" w:evenVBand="0" w:oddHBand="0" w:evenHBand="0" w:firstRowFirstColumn="0" w:firstRowLastColumn="0" w:lastRowFirstColumn="0" w:lastRowLastColumn="0"/>
              <w:rPr>
                <w:color w:val="7D9532" w:themeColor="accent6" w:themeShade="BF"/>
              </w:rPr>
            </w:pPr>
            <w:r w:rsidRPr="00DE6F88">
              <w:rPr>
                <w:color w:val="7D9532" w:themeColor="accent6" w:themeShade="BF"/>
              </w:rPr>
              <w:t>Homework</w:t>
            </w:r>
          </w:p>
        </w:tc>
        <w:tc>
          <w:tcPr>
            <w:tcW w:w="2105" w:type="dxa"/>
          </w:tcPr>
          <w:p w14:paraId="51D83D4F" w14:textId="77777777" w:rsidR="00174C89" w:rsidRPr="00DE6F88" w:rsidRDefault="00174C89" w:rsidP="00860951">
            <w:pPr>
              <w:cnfStyle w:val="100000000000" w:firstRow="1" w:lastRow="0" w:firstColumn="0" w:lastColumn="0" w:oddVBand="0" w:evenVBand="0" w:oddHBand="0" w:evenHBand="0" w:firstRowFirstColumn="0" w:firstRowLastColumn="0" w:lastRowFirstColumn="0" w:lastRowLastColumn="0"/>
              <w:rPr>
                <w:color w:val="7D9532" w:themeColor="accent6" w:themeShade="BF"/>
              </w:rPr>
            </w:pPr>
            <w:r w:rsidRPr="00DE6F88">
              <w:rPr>
                <w:color w:val="7D9532" w:themeColor="accent6" w:themeShade="BF"/>
              </w:rPr>
              <w:t>Assignments Due</w:t>
            </w:r>
          </w:p>
        </w:tc>
      </w:tr>
      <w:tr w:rsidR="00174C89" w14:paraId="0238ED17" w14:textId="77777777" w:rsidTr="00860951">
        <w:tc>
          <w:tcPr>
            <w:cnfStyle w:val="001000000000" w:firstRow="0" w:lastRow="0" w:firstColumn="1" w:lastColumn="0" w:oddVBand="0" w:evenVBand="0" w:oddHBand="0" w:evenHBand="0" w:firstRowFirstColumn="0" w:firstRowLastColumn="0" w:lastRowFirstColumn="0" w:lastRowLastColumn="0"/>
            <w:tcW w:w="1080" w:type="dxa"/>
          </w:tcPr>
          <w:p w14:paraId="071336EF" w14:textId="77777777" w:rsidR="00174C89" w:rsidRDefault="00174C89" w:rsidP="00860951">
            <w:pPr>
              <w:rPr>
                <w:color w:val="54A738" w:themeColor="accent5" w:themeShade="BF"/>
              </w:rPr>
            </w:pPr>
          </w:p>
        </w:tc>
        <w:tc>
          <w:tcPr>
            <w:tcW w:w="2615" w:type="dxa"/>
          </w:tcPr>
          <w:p w14:paraId="072F2201"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2149" w:type="dxa"/>
          </w:tcPr>
          <w:p w14:paraId="3638362A"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1785" w:type="dxa"/>
          </w:tcPr>
          <w:p w14:paraId="2582ACC5"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2105" w:type="dxa"/>
          </w:tcPr>
          <w:p w14:paraId="212ACE4C"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r>
      <w:tr w:rsidR="00174C89" w14:paraId="3B3CA789" w14:textId="77777777" w:rsidTr="00860951">
        <w:tc>
          <w:tcPr>
            <w:cnfStyle w:val="001000000000" w:firstRow="0" w:lastRow="0" w:firstColumn="1" w:lastColumn="0" w:oddVBand="0" w:evenVBand="0" w:oddHBand="0" w:evenHBand="0" w:firstRowFirstColumn="0" w:firstRowLastColumn="0" w:lastRowFirstColumn="0" w:lastRowLastColumn="0"/>
            <w:tcW w:w="1080" w:type="dxa"/>
          </w:tcPr>
          <w:p w14:paraId="5CEC36AA" w14:textId="77777777" w:rsidR="00174C89" w:rsidRDefault="00174C89" w:rsidP="00860951">
            <w:pPr>
              <w:rPr>
                <w:color w:val="54A738" w:themeColor="accent5" w:themeShade="BF"/>
              </w:rPr>
            </w:pPr>
          </w:p>
        </w:tc>
        <w:tc>
          <w:tcPr>
            <w:tcW w:w="2615" w:type="dxa"/>
          </w:tcPr>
          <w:p w14:paraId="6CF9F126"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2149" w:type="dxa"/>
          </w:tcPr>
          <w:p w14:paraId="4BA52408"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1785" w:type="dxa"/>
          </w:tcPr>
          <w:p w14:paraId="19643009"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2105" w:type="dxa"/>
          </w:tcPr>
          <w:p w14:paraId="339376AD"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r>
    </w:tbl>
    <w:p w14:paraId="20F400B2" w14:textId="77777777" w:rsidR="00174C89" w:rsidRPr="002657DC" w:rsidRDefault="00174C89" w:rsidP="00174C89">
      <w:pPr>
        <w:rPr>
          <w:color w:val="54A738" w:themeColor="accent5" w:themeShade="BF"/>
        </w:rPr>
      </w:pPr>
    </w:p>
    <w:p w14:paraId="322B8FF1" w14:textId="77777777" w:rsidR="00174C89" w:rsidRDefault="00174C89"/>
    <w:sectPr w:rsidR="00174C89">
      <w:footerReference w:type="default" r:id="rId23"/>
      <w:pgSz w:w="12240" w:h="15840"/>
      <w:pgMar w:top="1152" w:right="1253" w:bottom="2160" w:left="1253"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0246" w14:textId="77777777" w:rsidR="003517FD" w:rsidRDefault="003517FD">
      <w:pPr>
        <w:spacing w:after="0"/>
      </w:pPr>
      <w:r>
        <w:separator/>
      </w:r>
    </w:p>
  </w:endnote>
  <w:endnote w:type="continuationSeparator" w:id="0">
    <w:p w14:paraId="59BD8373" w14:textId="77777777" w:rsidR="003517FD" w:rsidRDefault="003517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1"/>
      <w:tblW w:w="9734" w:type="dxa"/>
      <w:tblBorders>
        <w:top w:val="single" w:sz="4" w:space="0" w:color="0F6FC6"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734"/>
    </w:tblGrid>
    <w:tr w:rsidR="001C5E8D" w14:paraId="551363FA" w14:textId="77777777" w:rsidTr="001C5E8D">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3581F150" w14:textId="07890F16" w:rsidR="001C5E8D" w:rsidRDefault="00463815">
          <w:pPr>
            <w:pStyle w:val="Footer"/>
            <w:rPr>
              <w:noProof/>
            </w:rPr>
          </w:pPr>
          <w:r>
            <w:t xml:space="preserve">Page </w:t>
          </w:r>
          <w:r>
            <w:fldChar w:fldCharType="begin"/>
          </w:r>
          <w:r>
            <w:instrText xml:space="preserve"> PAGE   \* MERGEFORMAT </w:instrText>
          </w:r>
          <w:r>
            <w:fldChar w:fldCharType="separate"/>
          </w:r>
          <w:r w:rsidR="00E051FB">
            <w:rPr>
              <w:noProof/>
            </w:rPr>
            <w:t>1</w:t>
          </w:r>
          <w:r>
            <w:rPr>
              <w:noProof/>
            </w:rPr>
            <w:fldChar w:fldCharType="end"/>
          </w:r>
        </w:p>
      </w:tc>
    </w:tr>
  </w:tbl>
  <w:p w14:paraId="63EF4675" w14:textId="77777777" w:rsidR="001C5E8D" w:rsidRDefault="001C5E8D">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31DA8" w14:textId="77777777" w:rsidR="003517FD" w:rsidRDefault="003517FD">
      <w:pPr>
        <w:spacing w:after="0"/>
      </w:pPr>
      <w:r>
        <w:separator/>
      </w:r>
    </w:p>
  </w:footnote>
  <w:footnote w:type="continuationSeparator" w:id="0">
    <w:p w14:paraId="44D8AAEA" w14:textId="77777777" w:rsidR="003517FD" w:rsidRDefault="003517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CC4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260C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16E3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9818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123D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06C5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C854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ED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54C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E2FB2"/>
    <w:multiLevelType w:val="hybridMultilevel"/>
    <w:tmpl w:val="2A52FD24"/>
    <w:lvl w:ilvl="0" w:tplc="1C065B5A">
      <w:start w:val="1"/>
      <w:numFmt w:val="bullet"/>
      <w:lvlText w:val=""/>
      <w:lvlJc w:val="left"/>
      <w:pPr>
        <w:ind w:left="780" w:hanging="360"/>
      </w:pPr>
      <w:rPr>
        <w:rFonts w:ascii="Symbol" w:hAnsi="Symbol" w:hint="default"/>
        <w:color w:val="7D9532" w:themeColor="accent6" w:themeShade="BF"/>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632BEF"/>
    <w:multiLevelType w:val="hybridMultilevel"/>
    <w:tmpl w:val="4746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SyllabusTable-withBor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8D"/>
    <w:rsid w:val="0000427A"/>
    <w:rsid w:val="00062C8D"/>
    <w:rsid w:val="0011125A"/>
    <w:rsid w:val="00161AC4"/>
    <w:rsid w:val="00162D02"/>
    <w:rsid w:val="00171F1A"/>
    <w:rsid w:val="00174C89"/>
    <w:rsid w:val="00177FF3"/>
    <w:rsid w:val="001A70A1"/>
    <w:rsid w:val="001C5E8D"/>
    <w:rsid w:val="001C71D4"/>
    <w:rsid w:val="002001DA"/>
    <w:rsid w:val="00270222"/>
    <w:rsid w:val="002A4BA1"/>
    <w:rsid w:val="002A517D"/>
    <w:rsid w:val="002B6D93"/>
    <w:rsid w:val="002C7849"/>
    <w:rsid w:val="002D42BC"/>
    <w:rsid w:val="002F6E86"/>
    <w:rsid w:val="003017F8"/>
    <w:rsid w:val="003517FD"/>
    <w:rsid w:val="003651F1"/>
    <w:rsid w:val="00365253"/>
    <w:rsid w:val="003B632F"/>
    <w:rsid w:val="00406F0F"/>
    <w:rsid w:val="00425E17"/>
    <w:rsid w:val="00444C32"/>
    <w:rsid w:val="00463815"/>
    <w:rsid w:val="0049747E"/>
    <w:rsid w:val="004A0979"/>
    <w:rsid w:val="004B2A40"/>
    <w:rsid w:val="004E2AFB"/>
    <w:rsid w:val="00564828"/>
    <w:rsid w:val="0059438B"/>
    <w:rsid w:val="005A39EF"/>
    <w:rsid w:val="005C3649"/>
    <w:rsid w:val="005E60ED"/>
    <w:rsid w:val="00610EFD"/>
    <w:rsid w:val="00611637"/>
    <w:rsid w:val="006D44BF"/>
    <w:rsid w:val="00756BF1"/>
    <w:rsid w:val="00764E33"/>
    <w:rsid w:val="0079739C"/>
    <w:rsid w:val="007A7848"/>
    <w:rsid w:val="00807A3A"/>
    <w:rsid w:val="008506C1"/>
    <w:rsid w:val="0086301F"/>
    <w:rsid w:val="008C441D"/>
    <w:rsid w:val="008D6E8D"/>
    <w:rsid w:val="008E0D1F"/>
    <w:rsid w:val="009277D2"/>
    <w:rsid w:val="009E3F85"/>
    <w:rsid w:val="009F0EFA"/>
    <w:rsid w:val="009F74EB"/>
    <w:rsid w:val="00A00066"/>
    <w:rsid w:val="00A11086"/>
    <w:rsid w:val="00A1623D"/>
    <w:rsid w:val="00A649D3"/>
    <w:rsid w:val="00AB31AD"/>
    <w:rsid w:val="00AB7C47"/>
    <w:rsid w:val="00B65D1A"/>
    <w:rsid w:val="00B76089"/>
    <w:rsid w:val="00D2397D"/>
    <w:rsid w:val="00D51416"/>
    <w:rsid w:val="00D51688"/>
    <w:rsid w:val="00D60B19"/>
    <w:rsid w:val="00DD3DDB"/>
    <w:rsid w:val="00DE6F88"/>
    <w:rsid w:val="00DE7977"/>
    <w:rsid w:val="00E051FB"/>
    <w:rsid w:val="00E0569B"/>
    <w:rsid w:val="00E16050"/>
    <w:rsid w:val="00EE4568"/>
    <w:rsid w:val="00F1528B"/>
    <w:rsid w:val="00F21205"/>
    <w:rsid w:val="00FA3291"/>
    <w:rsid w:val="00FA7CC1"/>
    <w:rsid w:val="00FE4E1C"/>
    <w:rsid w:val="00FF3C03"/>
    <w:rsid w:val="1177F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38A3"/>
  <w15:docId w15:val="{4F265554-C8A5-4A7E-AF9E-1F24AEBF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pPr>
      <w:keepNext/>
      <w:keepLines/>
      <w:spacing w:before="200" w:after="80"/>
      <w:outlineLvl w:val="1"/>
    </w:pPr>
    <w:rPr>
      <w:rFonts w:asciiTheme="majorHAnsi" w:eastAsiaTheme="majorEastAsia" w:hAnsiTheme="majorHAnsi" w:cstheme="majorBidi"/>
      <w:b/>
      <w:bCs/>
      <w:color w:val="0F6FC6" w:themeColor="accent1"/>
      <w:sz w:val="2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F6FC6" w:themeColor="accent1"/>
      <w:sz w:val="22"/>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0F6FC6" w:themeColor="accent1"/>
      <w:sz w:val="2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olor w:val="0F6FC6"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F6FC6" w:themeColor="accent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F6FC6"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0F6FC6" w:themeColor="accent1"/>
      </w:rPr>
      <w:tblPr/>
      <w:tcPr>
        <w:tcBorders>
          <w:bottom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color w:val="0F6FC6" w:themeColor="accent1"/>
      <w:sz w:val="22"/>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pPr>
      <w:numPr>
        <w:ilvl w:val="1"/>
      </w:numPr>
      <w:spacing w:after="80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Pr>
      <w:rFonts w:asciiTheme="majorHAnsi" w:hAnsiTheme="majorHAnsi"/>
      <w:b/>
      <w:bCs/>
      <w:color w:val="262626" w:themeColor="text1" w:themeTint="D9"/>
      <w:sz w:val="24"/>
    </w:rPr>
  </w:style>
  <w:style w:type="paragraph" w:styleId="Title">
    <w:name w:val="Title"/>
    <w:basedOn w:val="Normal"/>
    <w:next w:val="Normal"/>
    <w:link w:val="TitleChar"/>
    <w:uiPriority w:val="1"/>
    <w:qFormat/>
    <w:pPr>
      <w:spacing w:after="80"/>
      <w:contextualSpacing/>
    </w:pPr>
    <w:rPr>
      <w:rFonts w:asciiTheme="majorHAnsi" w:eastAsiaTheme="majorEastAsia" w:hAnsiTheme="majorHAnsi" w:cstheme="majorBidi"/>
      <w:b/>
      <w:bCs/>
      <w:color w:val="0F6FC6" w:themeColor="accent1"/>
      <w:kern w:val="28"/>
      <w:sz w:val="44"/>
    </w:rPr>
  </w:style>
  <w:style w:type="character" w:customStyle="1" w:styleId="TitleChar">
    <w:name w:val="Title Char"/>
    <w:basedOn w:val="DefaultParagraphFont"/>
    <w:link w:val="Title"/>
    <w:uiPriority w:val="1"/>
    <w:rPr>
      <w:rFonts w:asciiTheme="majorHAnsi" w:eastAsiaTheme="majorEastAsia" w:hAnsiTheme="majorHAnsi" w:cstheme="majorBidi"/>
      <w:b/>
      <w:bCs/>
      <w:color w:val="0F6FC6" w:themeColor="accent1"/>
      <w:kern w:val="28"/>
      <w:sz w:val="44"/>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0F6FC6" w:themeColor="accent1"/>
        <w:sz w:val="20"/>
      </w:rPr>
      <w:tblPr/>
      <w:trPr>
        <w:tblHeader/>
      </w:trPr>
    </w:tblStylePr>
  </w:style>
  <w:style w:type="table" w:customStyle="1" w:styleId="SyllabusTable-withBorders">
    <w:name w:val="Syllabus Table - with Borders"/>
    <w:basedOn w:val="TableNormal"/>
    <w:uiPriority w:val="99"/>
    <w:pPr>
      <w:spacing w:before="80" w:after="80"/>
    </w:pPr>
    <w:rPr>
      <w:lang w:eastAsia="ja-JP"/>
    </w:rPr>
    <w:tblPr>
      <w:tblBorders>
        <w:bottom w:val="single" w:sz="4" w:space="0" w:color="0F6FC6" w:themeColor="accent1"/>
        <w:insideH w:val="single" w:sz="4" w:space="0" w:color="BFBFBF" w:themeColor="background1" w:themeShade="BF"/>
      </w:tblBorders>
      <w:tblCellMar>
        <w:left w:w="0" w:type="dxa"/>
        <w:right w:w="115" w:type="dxa"/>
      </w:tblCellMar>
    </w:tblPr>
    <w:tblStylePr w:type="firstRow">
      <w:pPr>
        <w:wordWrap/>
        <w:spacing w:beforeLines="0" w:before="0" w:beforeAutospacing="0" w:afterLines="0" w:after="80" w:afterAutospacing="0"/>
      </w:pPr>
      <w:rPr>
        <w:rFonts w:asciiTheme="majorHAnsi" w:hAnsiTheme="majorHAnsi"/>
        <w:b/>
        <w:color w:val="0F6FC6" w:themeColor="accent1"/>
        <w:sz w:val="20"/>
      </w:rPr>
      <w:tblPr/>
      <w:trPr>
        <w:tblHeader/>
      </w:trPr>
      <w:tcPr>
        <w:tcBorders>
          <w:top w:val="nil"/>
          <w:left w:val="nil"/>
          <w:bottom w:val="single" w:sz="4" w:space="0" w:color="0F6FC6"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F6FC6" w:themeColor="accent1"/>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0F6FC6"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F6FC6"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F6FC6" w:themeColor="accent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 w:val="18"/>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F6FC6" w:themeColor="accent1"/>
      <w:spacing w:val="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F6FC6" w:themeColor="accent1"/>
      <w:sz w:val="22"/>
      <w:szCs w:val="24"/>
    </w:rPr>
  </w:style>
  <w:style w:type="paragraph" w:styleId="TOCHeading">
    <w:name w:val="TOC Heading"/>
    <w:basedOn w:val="Heading1"/>
    <w:next w:val="Normal"/>
    <w:uiPriority w:val="39"/>
    <w:semiHidden/>
    <w:unhideWhenUsed/>
    <w:qFormat/>
    <w:pPr>
      <w:spacing w:before="240" w:after="0"/>
      <w:outlineLvl w:val="9"/>
    </w:pPr>
    <w:rPr>
      <w:b w:val="0"/>
      <w:bCs w:val="0"/>
      <w:color w:val="0F6FC6" w:themeColor="accent1"/>
      <w:sz w:val="32"/>
      <w:szCs w:val="32"/>
    </w:rPr>
  </w:style>
  <w:style w:type="paragraph" w:customStyle="1" w:styleId="Default">
    <w:name w:val="Default"/>
    <w:rsid w:val="004E2AFB"/>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86301F"/>
    <w:rPr>
      <w:color w:val="F49100" w:themeColor="hyperlink"/>
      <w:u w:val="single"/>
    </w:rPr>
  </w:style>
  <w:style w:type="paragraph" w:styleId="BalloonText">
    <w:name w:val="Balloon Text"/>
    <w:basedOn w:val="Normal"/>
    <w:link w:val="BalloonTextChar"/>
    <w:uiPriority w:val="99"/>
    <w:semiHidden/>
    <w:unhideWhenUsed/>
    <w:rsid w:val="00E160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50"/>
    <w:rPr>
      <w:rFonts w:ascii="Segoe UI" w:hAnsi="Segoe UI" w:cs="Segoe UI"/>
      <w:sz w:val="18"/>
      <w:szCs w:val="18"/>
    </w:rPr>
  </w:style>
  <w:style w:type="character" w:styleId="FollowedHyperlink">
    <w:name w:val="FollowedHyperlink"/>
    <w:basedOn w:val="DefaultParagraphFont"/>
    <w:uiPriority w:val="99"/>
    <w:semiHidden/>
    <w:unhideWhenUsed/>
    <w:rsid w:val="008C441D"/>
    <w:rPr>
      <w:color w:val="85DFD0" w:themeColor="followedHyperlink"/>
      <w:u w:val="single"/>
    </w:rPr>
  </w:style>
  <w:style w:type="paragraph" w:styleId="ListParagraph">
    <w:name w:val="List Paragraph"/>
    <w:basedOn w:val="Normal"/>
    <w:uiPriority w:val="34"/>
    <w:qFormat/>
    <w:rsid w:val="00FA7CC1"/>
    <w:pPr>
      <w:ind w:left="720"/>
      <w:contextualSpacing/>
    </w:pPr>
  </w:style>
  <w:style w:type="character" w:styleId="CommentReference">
    <w:name w:val="annotation reference"/>
    <w:basedOn w:val="DefaultParagraphFont"/>
    <w:uiPriority w:val="99"/>
    <w:semiHidden/>
    <w:unhideWhenUsed/>
    <w:rsid w:val="00062C8D"/>
    <w:rPr>
      <w:sz w:val="16"/>
      <w:szCs w:val="16"/>
    </w:rPr>
  </w:style>
  <w:style w:type="paragraph" w:styleId="CommentText">
    <w:name w:val="annotation text"/>
    <w:basedOn w:val="Normal"/>
    <w:link w:val="CommentTextChar"/>
    <w:uiPriority w:val="99"/>
    <w:semiHidden/>
    <w:unhideWhenUsed/>
    <w:rsid w:val="00062C8D"/>
  </w:style>
  <w:style w:type="character" w:customStyle="1" w:styleId="CommentTextChar">
    <w:name w:val="Comment Text Char"/>
    <w:basedOn w:val="DefaultParagraphFont"/>
    <w:link w:val="CommentText"/>
    <w:uiPriority w:val="99"/>
    <w:semiHidden/>
    <w:rsid w:val="00062C8D"/>
  </w:style>
  <w:style w:type="paragraph" w:styleId="CommentSubject">
    <w:name w:val="annotation subject"/>
    <w:basedOn w:val="CommentText"/>
    <w:next w:val="CommentText"/>
    <w:link w:val="CommentSubjectChar"/>
    <w:uiPriority w:val="99"/>
    <w:semiHidden/>
    <w:unhideWhenUsed/>
    <w:rsid w:val="00062C8D"/>
    <w:rPr>
      <w:b/>
      <w:bCs/>
    </w:rPr>
  </w:style>
  <w:style w:type="character" w:customStyle="1" w:styleId="CommentSubjectChar">
    <w:name w:val="Comment Subject Char"/>
    <w:basedOn w:val="CommentTextChar"/>
    <w:link w:val="CommentSubject"/>
    <w:uiPriority w:val="99"/>
    <w:semiHidden/>
    <w:rsid w:val="00062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tl.gatech.edu/resources/syllabus/policies" TargetMode="External"/><Relationship Id="rId13" Type="http://schemas.openxmlformats.org/officeDocument/2006/relationships/hyperlink" Target="http://disabilityservices.gatech.edu/" TargetMode="External"/><Relationship Id="rId18" Type="http://schemas.openxmlformats.org/officeDocument/2006/relationships/hyperlink" Target="http://www.catalog.gatech.edu/rules/22/" TargetMode="External"/><Relationship Id="rId3" Type="http://schemas.openxmlformats.org/officeDocument/2006/relationships/styles" Target="styles.xml"/><Relationship Id="rId21" Type="http://schemas.openxmlformats.org/officeDocument/2006/relationships/hyperlink" Target="http://ctl.gatech.edu/sites/default/files/documents/campus_resources_students.pdf" TargetMode="External"/><Relationship Id="rId7" Type="http://schemas.openxmlformats.org/officeDocument/2006/relationships/endnotes" Target="endnotes.xml"/><Relationship Id="rId12" Type="http://schemas.openxmlformats.org/officeDocument/2006/relationships/hyperlink" Target="http://www.catalog.gatech.edu/rules/18/" TargetMode="External"/><Relationship Id="rId17" Type="http://schemas.openxmlformats.org/officeDocument/2006/relationships/hyperlink" Target="http://www.careerdiscovery.gatech.edu/all-majors-career-fai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talog.gatech.edu/rules/4/" TargetMode="External"/><Relationship Id="rId20" Type="http://schemas.openxmlformats.org/officeDocument/2006/relationships/hyperlink" Target="http://ctl.gatech.edu/resources/syllabus/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tl.gatech.edu/resources/syllabus/polici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reerdiscovery.gatech.edu/all-majors-career-fair" TargetMode="External"/><Relationship Id="rId23" Type="http://schemas.openxmlformats.org/officeDocument/2006/relationships/footer" Target="footer1.xml"/><Relationship Id="rId10" Type="http://schemas.openxmlformats.org/officeDocument/2006/relationships/hyperlink" Target="http://ctl.gatech.edu/resources/rules-regulations" TargetMode="External"/><Relationship Id="rId19" Type="http://schemas.openxmlformats.org/officeDocument/2006/relationships/hyperlink" Target="http://ctl.gatech.edu/resources/syllabus/policies" TargetMode="External"/><Relationship Id="rId4" Type="http://schemas.openxmlformats.org/officeDocument/2006/relationships/settings" Target="settings.xml"/><Relationship Id="rId9" Type="http://schemas.openxmlformats.org/officeDocument/2006/relationships/hyperlink" Target="http://registrar.gatech.edu/info/grading-system" TargetMode="External"/><Relationship Id="rId14" Type="http://schemas.openxmlformats.org/officeDocument/2006/relationships/hyperlink" Target="http://www.catalog.gatech.edu/rules/4/" TargetMode="External"/><Relationship Id="rId22" Type="http://schemas.openxmlformats.org/officeDocument/2006/relationships/hyperlink" Target="http://ctl.gatech.edu/resources/syllabus" TargetMode="External"/></Relationships>
</file>

<file path=word/theme/theme1.xml><?xml version="1.0" encoding="utf-8"?>
<a:theme xmlns:a="http://schemas.openxmlformats.org/drawingml/2006/main" name="Syllabus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98674-1841-4F75-B1FC-39CA6D15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 Victoria L</dc:creator>
  <cp:lastModifiedBy>Sullivan, Carol S</cp:lastModifiedBy>
  <cp:revision>8</cp:revision>
  <cp:lastPrinted>2015-12-08T16:53:00Z</cp:lastPrinted>
  <dcterms:created xsi:type="dcterms:W3CDTF">2016-12-21T18:06:00Z</dcterms:created>
  <dcterms:modified xsi:type="dcterms:W3CDTF">2019-06-03T18:30:00Z</dcterms:modified>
</cp:coreProperties>
</file>